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Oswald" w:cs="Oswald" w:eastAsia="Oswald" w:hAnsi="Oswald"/>
          <w:b w:val="1"/>
          <w:color w:val="666666"/>
          <w:sz w:val="28"/>
          <w:szCs w:val="28"/>
        </w:rPr>
      </w:pPr>
      <w:r w:rsidDel="00000000" w:rsidR="00000000" w:rsidRPr="00000000">
        <w:rPr>
          <w:rtl w:val="0"/>
        </w:rPr>
      </w:r>
    </w:p>
    <w:p w:rsidR="00000000" w:rsidDel="00000000" w:rsidP="00000000" w:rsidRDefault="00000000" w:rsidRPr="00000000" w14:paraId="00000002">
      <w:pPr>
        <w:pageBreakBefore w:val="0"/>
        <w:jc w:val="center"/>
        <w:rPr>
          <w:rFonts w:ascii="Oswald" w:cs="Oswald" w:eastAsia="Oswald" w:hAnsi="Oswald"/>
          <w:b w:val="1"/>
          <w:i w:val="1"/>
          <w:color w:val="666666"/>
          <w:sz w:val="48"/>
          <w:szCs w:val="48"/>
        </w:rPr>
      </w:pPr>
      <w:r w:rsidDel="00000000" w:rsidR="00000000" w:rsidRPr="00000000">
        <w:rPr>
          <w:rFonts w:ascii="Oswald" w:cs="Oswald" w:eastAsia="Oswald" w:hAnsi="Oswald"/>
          <w:b w:val="1"/>
          <w:i w:val="1"/>
          <w:color w:val="666666"/>
          <w:sz w:val="48"/>
          <w:szCs w:val="48"/>
          <w:rtl w:val="0"/>
        </w:rPr>
        <w:t xml:space="preserve">“Design the Ideal Wallet [Online Version]”</w:t>
      </w:r>
    </w:p>
    <w:p w:rsidR="00000000" w:rsidDel="00000000" w:rsidP="00000000" w:rsidRDefault="00000000" w:rsidRPr="00000000" w14:paraId="00000003">
      <w:pPr>
        <w:pageBreakBefore w:val="0"/>
        <w:rPr>
          <w:rFonts w:ascii="Roboto" w:cs="Roboto" w:eastAsia="Roboto" w:hAnsi="Roboto"/>
          <w:b w:val="1"/>
          <w:color w:val="666666"/>
          <w:sz w:val="24"/>
          <w:szCs w:val="24"/>
        </w:rPr>
      </w:pPr>
      <w:r w:rsidDel="00000000" w:rsidR="00000000" w:rsidRPr="00000000">
        <w:rPr>
          <w:rtl w:val="0"/>
        </w:rPr>
      </w:r>
    </w:p>
    <w:p w:rsidR="00000000" w:rsidDel="00000000" w:rsidP="00000000" w:rsidRDefault="00000000" w:rsidRPr="00000000" w14:paraId="00000004">
      <w:pPr>
        <w:pageBreakBefore w:val="0"/>
        <w:jc w:val="center"/>
        <w:rPr>
          <w:rFonts w:ascii="Roboto" w:cs="Roboto" w:eastAsia="Roboto" w:hAnsi="Roboto"/>
          <w:color w:val="666666"/>
          <w:sz w:val="24"/>
          <w:szCs w:val="24"/>
        </w:rPr>
      </w:pPr>
      <w:r w:rsidDel="00000000" w:rsidR="00000000" w:rsidRPr="00000000">
        <w:rPr>
          <w:rFonts w:ascii="Roboto" w:cs="Roboto" w:eastAsia="Roboto" w:hAnsi="Roboto"/>
          <w:b w:val="1"/>
          <w:color w:val="666666"/>
          <w:sz w:val="24"/>
          <w:szCs w:val="24"/>
          <w:rtl w:val="0"/>
        </w:rPr>
        <w:t xml:space="preserve">Length:</w:t>
      </w:r>
      <w:r w:rsidDel="00000000" w:rsidR="00000000" w:rsidRPr="00000000">
        <w:rPr>
          <w:rFonts w:ascii="Roboto" w:cs="Roboto" w:eastAsia="Roboto" w:hAnsi="Roboto"/>
          <w:color w:val="666666"/>
          <w:sz w:val="24"/>
          <w:szCs w:val="24"/>
          <w:rtl w:val="0"/>
        </w:rPr>
        <w:t xml:space="preserve"> ~90 Minutes</w:t>
      </w:r>
    </w:p>
    <w:p w:rsidR="00000000" w:rsidDel="00000000" w:rsidP="00000000" w:rsidRDefault="00000000" w:rsidRPr="00000000" w14:paraId="00000005">
      <w:pPr>
        <w:pageBreakBefore w:val="0"/>
        <w:jc w:val="center"/>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If your class sessions are 50 - 75 minutes long, consider doing this across two sessions.</w:t>
      </w:r>
    </w:p>
    <w:p w:rsidR="00000000" w:rsidDel="00000000" w:rsidP="00000000" w:rsidRDefault="00000000" w:rsidRPr="00000000" w14:paraId="00000006">
      <w:pPr>
        <w:pageBreakBefore w:val="0"/>
        <w:jc w:val="center"/>
        <w:rPr>
          <w:rFonts w:ascii="Roboto" w:cs="Roboto" w:eastAsia="Roboto" w:hAnsi="Roboto"/>
          <w:color w:val="666666"/>
          <w:sz w:val="24"/>
          <w:szCs w:val="24"/>
        </w:rPr>
      </w:pPr>
      <w:r w:rsidDel="00000000" w:rsidR="00000000" w:rsidRPr="00000000">
        <w:rPr>
          <w:rtl w:val="0"/>
        </w:rPr>
      </w:r>
    </w:p>
    <w:p w:rsidR="00000000" w:rsidDel="00000000" w:rsidP="00000000" w:rsidRDefault="00000000" w:rsidRPr="00000000" w14:paraId="00000007">
      <w:pPr>
        <w:pageBreakBefore w:val="0"/>
        <w:jc w:val="center"/>
        <w:rPr>
          <w:rFonts w:ascii="Roboto" w:cs="Roboto" w:eastAsia="Roboto" w:hAnsi="Roboto"/>
          <w:color w:val="666666"/>
          <w:sz w:val="24"/>
          <w:szCs w:val="24"/>
        </w:rPr>
      </w:pPr>
      <w:r w:rsidDel="00000000" w:rsidR="00000000" w:rsidRPr="00000000">
        <w:rPr>
          <w:rFonts w:ascii="Roboto" w:cs="Roboto" w:eastAsia="Roboto" w:hAnsi="Roboto"/>
          <w:b w:val="1"/>
          <w:color w:val="666666"/>
          <w:sz w:val="24"/>
          <w:szCs w:val="24"/>
          <w:rtl w:val="0"/>
        </w:rPr>
        <w:t xml:space="preserve">Author: </w:t>
      </w:r>
      <w:r w:rsidDel="00000000" w:rsidR="00000000" w:rsidRPr="00000000">
        <w:rPr>
          <w:rFonts w:ascii="Roboto" w:cs="Roboto" w:eastAsia="Roboto" w:hAnsi="Roboto"/>
          <w:color w:val="666666"/>
          <w:sz w:val="24"/>
          <w:szCs w:val="24"/>
          <w:rtl w:val="0"/>
        </w:rPr>
        <w:t xml:space="preserve">Stanford University d.school</w:t>
      </w:r>
    </w:p>
    <w:p w:rsidR="00000000" w:rsidDel="00000000" w:rsidP="00000000" w:rsidRDefault="00000000" w:rsidRPr="00000000" w14:paraId="00000008">
      <w:pPr>
        <w:pageBreakBefore w:val="0"/>
        <w:jc w:val="center"/>
        <w:rPr>
          <w:rFonts w:ascii="Oswald" w:cs="Oswald" w:eastAsia="Oswald" w:hAnsi="Oswald"/>
          <w:color w:val="666666"/>
          <w:sz w:val="24"/>
          <w:szCs w:val="24"/>
        </w:rPr>
      </w:pPr>
      <w:r w:rsidDel="00000000" w:rsidR="00000000" w:rsidRPr="00000000">
        <w:rPr>
          <w:rtl w:val="0"/>
        </w:rPr>
      </w:r>
    </w:p>
    <w:p w:rsidR="00000000" w:rsidDel="00000000" w:rsidP="00000000" w:rsidRDefault="00000000" w:rsidRPr="00000000" w14:paraId="00000009">
      <w:pPr>
        <w:pStyle w:val="Heading2"/>
        <w:pageBreakBefore w:val="0"/>
        <w:rPr>
          <w:rFonts w:ascii="Oswald" w:cs="Oswald" w:eastAsia="Oswald" w:hAnsi="Oswald"/>
          <w:color w:val="666666"/>
          <w:sz w:val="48"/>
          <w:szCs w:val="48"/>
        </w:rPr>
      </w:pPr>
      <w:bookmarkStart w:colFirst="0" w:colLast="0" w:name="_gjdgxs" w:id="0"/>
      <w:bookmarkEnd w:id="0"/>
      <w:r w:rsidDel="00000000" w:rsidR="00000000" w:rsidRPr="00000000">
        <w:rPr>
          <w:rFonts w:ascii="Oswald" w:cs="Oswald" w:eastAsia="Oswald" w:hAnsi="Oswald"/>
          <w:color w:val="666666"/>
          <w:sz w:val="48"/>
          <w:szCs w:val="48"/>
          <w:rtl w:val="0"/>
        </w:rPr>
        <w:t xml:space="preserve">Introduction</w:t>
      </w:r>
    </w:p>
    <w:p w:rsidR="00000000" w:rsidDel="00000000" w:rsidP="00000000" w:rsidRDefault="00000000" w:rsidRPr="00000000" w14:paraId="0000000A">
      <w:pPr>
        <w:pageBreakBefore w:val="0"/>
        <w:spacing w:after="60" w:before="80" w:line="240" w:lineRule="auto"/>
        <w:rPr>
          <w:i w:val="1"/>
        </w:rPr>
      </w:pPr>
      <w:r w:rsidDel="00000000" w:rsidR="00000000" w:rsidRPr="00000000">
        <w:rPr>
          <w:rtl w:val="0"/>
        </w:rPr>
        <w:t xml:space="preserve">This exercise from Stanford University’s d.school is a fast-paced group activity to introduce your students to design thinking. </w:t>
      </w:r>
      <w:r w:rsidDel="00000000" w:rsidR="00000000" w:rsidRPr="00000000">
        <w:rPr>
          <w:highlight w:val="white"/>
          <w:rtl w:val="0"/>
        </w:rPr>
        <w:t xml:space="preserve">Students get the feel of a design approach, gain some shared vocabulary, and get a taste of each design "mode" (empathize, define, ideate, prototype, test). Specifically, students learn the value of engaging with real people to help them ground their design decisions, that low-resolutions prototypes are useful to learn from (take an iterative approach), and to bias toward action (you can make a lot of progress in a little bit of time if you start DOing).</w:t>
      </w:r>
      <w:r w:rsidDel="00000000" w:rsidR="00000000" w:rsidRPr="00000000">
        <w:rPr>
          <w:rtl w:val="0"/>
        </w:rPr>
      </w:r>
    </w:p>
    <w:p w:rsidR="00000000" w:rsidDel="00000000" w:rsidP="00000000" w:rsidRDefault="00000000" w:rsidRPr="00000000" w14:paraId="0000000B">
      <w:pPr>
        <w:pageBreakBefore w:val="0"/>
        <w:rPr>
          <w:b w:val="1"/>
          <w:i w:val="1"/>
        </w:rPr>
      </w:pPr>
      <w:r w:rsidDel="00000000" w:rsidR="00000000" w:rsidRPr="00000000">
        <w:rPr>
          <w:rtl w:val="0"/>
        </w:rPr>
      </w:r>
    </w:p>
    <w:p w:rsidR="00000000" w:rsidDel="00000000" w:rsidP="00000000" w:rsidRDefault="00000000" w:rsidRPr="00000000" w14:paraId="0000000C">
      <w:pPr>
        <w:pageBreakBefore w:val="0"/>
        <w:rPr>
          <w:b w:val="1"/>
          <w:i w:val="1"/>
        </w:rPr>
      </w:pPr>
      <w:r w:rsidDel="00000000" w:rsidR="00000000" w:rsidRPr="00000000">
        <w:rPr>
          <w:rtl w:val="0"/>
        </w:rPr>
      </w:r>
    </w:p>
    <w:p w:rsidR="00000000" w:rsidDel="00000000" w:rsidP="00000000" w:rsidRDefault="00000000" w:rsidRPr="00000000" w14:paraId="0000000D">
      <w:pPr>
        <w:pStyle w:val="Heading2"/>
        <w:pageBreakBefore w:val="0"/>
        <w:rPr>
          <w:b w:val="1"/>
          <w:i w:val="1"/>
        </w:rPr>
      </w:pPr>
      <w:bookmarkStart w:colFirst="0" w:colLast="0" w:name="_7pia4ek9x0xb" w:id="1"/>
      <w:bookmarkEnd w:id="1"/>
      <w:r w:rsidDel="00000000" w:rsidR="00000000" w:rsidRPr="00000000">
        <w:rPr>
          <w:rFonts w:ascii="Oswald" w:cs="Oswald" w:eastAsia="Oswald" w:hAnsi="Oswald"/>
          <w:color w:val="666666"/>
          <w:sz w:val="48"/>
          <w:szCs w:val="48"/>
          <w:rtl w:val="0"/>
        </w:rPr>
        <w:t xml:space="preserve">Resources</w:t>
      </w:r>
      <w:r w:rsidDel="00000000" w:rsidR="00000000" w:rsidRPr="00000000">
        <w:rPr>
          <w:rtl w:val="0"/>
        </w:rPr>
      </w:r>
    </w:p>
    <w:p w:rsidR="00000000" w:rsidDel="00000000" w:rsidP="00000000" w:rsidRDefault="00000000" w:rsidRPr="00000000" w14:paraId="0000000E">
      <w:pPr>
        <w:pageBreakBefore w:val="0"/>
        <w:rPr/>
      </w:pPr>
      <w:hyperlink r:id="rId6">
        <w:r w:rsidDel="00000000" w:rsidR="00000000" w:rsidRPr="00000000">
          <w:rPr>
            <w:color w:val="1155cc"/>
            <w:u w:val="single"/>
            <w:rtl w:val="0"/>
          </w:rPr>
          <w:t xml:space="preserve">Here</w:t>
        </w:r>
      </w:hyperlink>
      <w:r w:rsidDel="00000000" w:rsidR="00000000" w:rsidRPr="00000000">
        <w:rPr>
          <w:rtl w:val="0"/>
        </w:rPr>
        <w:t xml:space="preserve"> is an intro video that explains a bit about facilitating a design thinking exercise, and then some guidance for this particular exercise.</w:t>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hyperlink r:id="rId7">
        <w:r w:rsidDel="00000000" w:rsidR="00000000" w:rsidRPr="00000000">
          <w:rPr>
            <w:color w:val="1155cc"/>
            <w:u w:val="single"/>
            <w:rtl w:val="0"/>
          </w:rPr>
          <w:t xml:space="preserve">Here</w:t>
        </w:r>
      </w:hyperlink>
      <w:r w:rsidDel="00000000" w:rsidR="00000000" w:rsidRPr="00000000">
        <w:rPr>
          <w:rtl w:val="0"/>
        </w:rPr>
        <w:t xml:space="preserve"> is the Wallet Exercise Facilitator’s Guide.</w:t>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hyperlink r:id="rId8">
        <w:r w:rsidDel="00000000" w:rsidR="00000000" w:rsidRPr="00000000">
          <w:rPr>
            <w:color w:val="1155cc"/>
            <w:u w:val="single"/>
            <w:rtl w:val="0"/>
          </w:rPr>
          <w:t xml:space="preserve">Here</w:t>
        </w:r>
      </w:hyperlink>
      <w:r w:rsidDel="00000000" w:rsidR="00000000" w:rsidRPr="00000000">
        <w:rPr>
          <w:rtl w:val="0"/>
        </w:rPr>
        <w:t xml:space="preserve"> are the worksheets to send your students to print. If students cannot print worksheets, you can use your video conferencing platform to demonstrate how they can use blank sheets to recreate these worksheets.</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Style w:val="Heading2"/>
        <w:pageBreakBefore w:val="0"/>
        <w:rPr>
          <w:b w:val="1"/>
          <w:i w:val="1"/>
        </w:rPr>
      </w:pPr>
      <w:bookmarkStart w:colFirst="0" w:colLast="0" w:name="_2y27pkkd01ng" w:id="2"/>
      <w:bookmarkEnd w:id="2"/>
      <w:r w:rsidDel="00000000" w:rsidR="00000000" w:rsidRPr="00000000">
        <w:rPr>
          <w:rFonts w:ascii="Oswald" w:cs="Oswald" w:eastAsia="Oswald" w:hAnsi="Oswald"/>
          <w:color w:val="666666"/>
          <w:sz w:val="48"/>
          <w:szCs w:val="48"/>
          <w:rtl w:val="0"/>
        </w:rPr>
        <w:t xml:space="preserve">Before Class</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Let students know that they should come to class with as many of the following items as they can.</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Cardboard, blank paper, and/or Post-It notes</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Scissors or a utility knife</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Tape, paper clips or a stapler</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String or rubber bands</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Markers or colored pens</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Anything else you want to suggest</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b w:val="1"/>
          <w:rtl w:val="0"/>
        </w:rPr>
        <w:t xml:space="preserve">Note:</w:t>
      </w:r>
      <w:r w:rsidDel="00000000" w:rsidR="00000000" w:rsidRPr="00000000">
        <w:rPr>
          <w:rtl w:val="0"/>
        </w:rPr>
        <w:t xml:space="preserve"> Not all students will have access to the same supplies, and that this might create some inequity in experiencing this activity. We encourage you to create a large list of the possible supplies your particular student population may have access to. Encourage students to worry less about getting the exact items in the list, and more about getting resourceful and creative about finding potential building supplies.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color w:val="424242"/>
          <w:sz w:val="24"/>
          <w:szCs w:val="24"/>
        </w:rPr>
      </w:pPr>
      <w:r w:rsidDel="00000000" w:rsidR="00000000" w:rsidRPr="00000000">
        <w:rPr>
          <w:rtl w:val="0"/>
        </w:rPr>
        <w:t xml:space="preserve">The goal is for students to have some supplies readily available to create a makeshift prototype.</w:t>
      </w: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Style w:val="Heading2"/>
        <w:pageBreakBefore w:val="0"/>
        <w:rPr>
          <w:rFonts w:ascii="Roboto" w:cs="Roboto" w:eastAsia="Roboto" w:hAnsi="Roboto"/>
        </w:rPr>
      </w:pPr>
      <w:bookmarkStart w:colFirst="0" w:colLast="0" w:name="_kzywca2qwz8" w:id="3"/>
      <w:bookmarkEnd w:id="3"/>
      <w:r w:rsidDel="00000000" w:rsidR="00000000" w:rsidRPr="00000000">
        <w:rPr>
          <w:rFonts w:ascii="Oswald" w:cs="Oswald" w:eastAsia="Oswald" w:hAnsi="Oswald"/>
          <w:color w:val="666666"/>
          <w:sz w:val="48"/>
          <w:szCs w:val="48"/>
          <w:rtl w:val="0"/>
        </w:rPr>
        <w:t xml:space="preserve">The Activity</w:t>
      </w:r>
      <w:r w:rsidDel="00000000" w:rsidR="00000000" w:rsidRPr="00000000">
        <w:rPr>
          <w:rtl w:val="0"/>
        </w:rPr>
      </w:r>
    </w:p>
    <w:p w:rsidR="00000000" w:rsidDel="00000000" w:rsidP="00000000" w:rsidRDefault="00000000" w:rsidRPr="00000000" w14:paraId="00000023">
      <w:pPr>
        <w:pageBreakBefore w:val="0"/>
        <w:rPr>
          <w:rFonts w:ascii="Roboto" w:cs="Roboto" w:eastAsia="Roboto" w:hAnsi="Roboto"/>
        </w:rPr>
      </w:pPr>
      <w:r w:rsidDel="00000000" w:rsidR="00000000" w:rsidRPr="00000000">
        <w:rPr>
          <w:rtl w:val="0"/>
        </w:rPr>
      </w:r>
    </w:p>
    <w:tbl>
      <w:tblPr>
        <w:tblStyle w:val="Table1"/>
        <w:tblW w:w="14385.0" w:type="dxa"/>
        <w:jc w:val="left"/>
        <w:tblInd w:w="60.0" w:type="pct"/>
        <w:tblLayout w:type="fixed"/>
        <w:tblLook w:val="0600"/>
      </w:tblPr>
      <w:tblGrid>
        <w:gridCol w:w="1995"/>
        <w:gridCol w:w="4485"/>
        <w:gridCol w:w="1590"/>
        <w:gridCol w:w="6315"/>
        <w:tblGridChange w:id="0">
          <w:tblGrid>
            <w:gridCol w:w="1995"/>
            <w:gridCol w:w="4485"/>
            <w:gridCol w:w="1590"/>
            <w:gridCol w:w="6315"/>
          </w:tblGrid>
        </w:tblGridChange>
      </w:tblGrid>
      <w:tr>
        <w:trPr>
          <w:cantSplit w:val="0"/>
          <w:trHeight w:val="180" w:hRule="atLeast"/>
          <w:tblHeader w:val="0"/>
        </w:trPr>
        <w:tc>
          <w:tcPr>
            <w:gridSpan w:val="2"/>
            <w:tcBorders>
              <w:top w:color="000000" w:space="0" w:sz="6" w:val="single"/>
              <w:left w:color="000000" w:space="0" w:sz="6" w:val="single"/>
              <w:bottom w:color="000000" w:space="0" w:sz="6" w:val="single"/>
              <w:right w:color="000000" w:space="0" w:sz="6" w:val="single"/>
            </w:tcBorders>
            <w:shd w:fill="ffbf00" w:val="clear"/>
            <w:tcMar>
              <w:top w:w="60.0" w:type="dxa"/>
              <w:left w:w="60.0" w:type="dxa"/>
              <w:bottom w:w="60.0" w:type="dxa"/>
              <w:right w:w="60.0" w:type="dxa"/>
            </w:tcMar>
          </w:tcPr>
          <w:p w:rsidR="00000000" w:rsidDel="00000000" w:rsidP="00000000" w:rsidRDefault="00000000" w:rsidRPr="00000000" w14:paraId="00000024">
            <w:pPr>
              <w:pageBreakBefore w:val="0"/>
              <w:jc w:val="center"/>
              <w:rPr>
                <w:rFonts w:ascii="Oswald" w:cs="Oswald" w:eastAsia="Oswald" w:hAnsi="Oswald"/>
                <w:color w:val="ffffff"/>
              </w:rPr>
            </w:pPr>
            <w:r w:rsidDel="00000000" w:rsidR="00000000" w:rsidRPr="00000000">
              <w:rPr>
                <w:rFonts w:ascii="Oswald" w:cs="Oswald" w:eastAsia="Oswald" w:hAnsi="Oswald"/>
                <w:color w:val="ffffff"/>
                <w:rtl w:val="0"/>
              </w:rPr>
              <w:t xml:space="preserve">Educator Guide</w:t>
            </w:r>
          </w:p>
        </w:tc>
        <w:tc>
          <w:tcPr>
            <w:tcBorders>
              <w:top w:color="000000" w:space="0" w:sz="6" w:val="single"/>
              <w:left w:color="000000" w:space="0" w:sz="6" w:val="single"/>
              <w:bottom w:color="000000" w:space="0" w:sz="6" w:val="single"/>
              <w:right w:color="000000" w:space="0" w:sz="6" w:val="single"/>
            </w:tcBorders>
            <w:shd w:fill="ffbf00" w:val="clear"/>
            <w:tcMar>
              <w:top w:w="60.0" w:type="dxa"/>
              <w:left w:w="60.0" w:type="dxa"/>
              <w:bottom w:w="60.0" w:type="dxa"/>
              <w:right w:w="60.0" w:type="dxa"/>
            </w:tcMar>
          </w:tcPr>
          <w:p w:rsidR="00000000" w:rsidDel="00000000" w:rsidP="00000000" w:rsidRDefault="00000000" w:rsidRPr="00000000" w14:paraId="00000026">
            <w:pPr>
              <w:pageBreakBefore w:val="0"/>
              <w:jc w:val="center"/>
              <w:rPr>
                <w:rFonts w:ascii="Oswald" w:cs="Oswald" w:eastAsia="Oswald" w:hAnsi="Oswald"/>
                <w:color w:val="ffffff"/>
              </w:rPr>
            </w:pPr>
            <w:r w:rsidDel="00000000" w:rsidR="00000000" w:rsidRPr="00000000">
              <w:rPr>
                <w:rFonts w:ascii="Oswald" w:cs="Oswald" w:eastAsia="Oswald" w:hAnsi="Oswald"/>
                <w:color w:val="ffffff"/>
                <w:rtl w:val="0"/>
              </w:rPr>
              <w:t xml:space="preserve">Time (Min) </w:t>
            </w:r>
          </w:p>
        </w:tc>
        <w:tc>
          <w:tcPr>
            <w:tcBorders>
              <w:top w:color="000000" w:space="0" w:sz="6" w:val="single"/>
              <w:left w:color="000000" w:space="0" w:sz="6" w:val="single"/>
              <w:bottom w:color="000000" w:space="0" w:sz="6" w:val="single"/>
              <w:right w:color="000000" w:space="0" w:sz="6" w:val="single"/>
            </w:tcBorders>
            <w:shd w:fill="ffbf00" w:val="clear"/>
            <w:tcMar>
              <w:top w:w="60.0" w:type="dxa"/>
              <w:left w:w="60.0" w:type="dxa"/>
              <w:bottom w:w="60.0" w:type="dxa"/>
              <w:right w:w="60.0" w:type="dxa"/>
            </w:tcMar>
          </w:tcPr>
          <w:p w:rsidR="00000000" w:rsidDel="00000000" w:rsidP="00000000" w:rsidRDefault="00000000" w:rsidRPr="00000000" w14:paraId="00000027">
            <w:pPr>
              <w:pageBreakBefore w:val="0"/>
              <w:jc w:val="center"/>
              <w:rPr>
                <w:rFonts w:ascii="Oswald" w:cs="Oswald" w:eastAsia="Oswald" w:hAnsi="Oswald"/>
                <w:color w:val="ffffff"/>
              </w:rPr>
            </w:pPr>
            <w:r w:rsidDel="00000000" w:rsidR="00000000" w:rsidRPr="00000000">
              <w:rPr>
                <w:rFonts w:ascii="Oswald" w:cs="Oswald" w:eastAsia="Oswald" w:hAnsi="Oswald"/>
                <w:color w:val="ffffff"/>
                <w:rtl w:val="0"/>
              </w:rPr>
              <w:t xml:space="preserve">Suggestions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28">
            <w:pPr>
              <w:pageBreakBefore w:val="0"/>
              <w:rPr>
                <w:rFonts w:ascii="Roboto" w:cs="Roboto" w:eastAsia="Roboto" w:hAnsi="Roboto"/>
                <w:b w:val="1"/>
              </w:rPr>
            </w:pPr>
            <w:r w:rsidDel="00000000" w:rsidR="00000000" w:rsidRPr="00000000">
              <w:rPr>
                <w:rFonts w:ascii="Roboto" w:cs="Roboto" w:eastAsia="Roboto" w:hAnsi="Roboto"/>
                <w:b w:val="1"/>
                <w:rtl w:val="0"/>
              </w:rPr>
              <w:t xml:space="preserve">Step 1: The Wrong Approach</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29">
            <w:pPr>
              <w:pageBreakBefore w:val="0"/>
              <w:spacing w:line="240" w:lineRule="auto"/>
              <w:rPr>
                <w:highlight w:val="white"/>
              </w:rPr>
            </w:pPr>
            <w:r w:rsidDel="00000000" w:rsidR="00000000" w:rsidRPr="00000000">
              <w:rPr>
                <w:highlight w:val="white"/>
                <w:rtl w:val="0"/>
              </w:rPr>
              <w:t xml:space="preserve">Tell students:</w:t>
            </w:r>
          </w:p>
          <w:p w:rsidR="00000000" w:rsidDel="00000000" w:rsidP="00000000" w:rsidRDefault="00000000" w:rsidRPr="00000000" w14:paraId="0000002A">
            <w:pPr>
              <w:pageBreakBefore w:val="0"/>
              <w:spacing w:line="240" w:lineRule="auto"/>
              <w:rPr>
                <w:highlight w:val="white"/>
              </w:rPr>
            </w:pPr>
            <w:r w:rsidDel="00000000" w:rsidR="00000000" w:rsidRPr="00000000">
              <w:rPr>
                <w:highlight w:val="white"/>
                <w:rtl w:val="0"/>
              </w:rPr>
              <w:t xml:space="preserve">“Instead of just telling you about design thinking, we want to immediately have you jump right in and experience it for yourself. We are going to do a design project for about the next hour. Ready? Let’s go!”</w:t>
            </w:r>
          </w:p>
          <w:p w:rsidR="00000000" w:rsidDel="00000000" w:rsidP="00000000" w:rsidRDefault="00000000" w:rsidRPr="00000000" w14:paraId="0000002B">
            <w:pPr>
              <w:pageBreakBefore w:val="0"/>
              <w:spacing w:line="240" w:lineRule="auto"/>
              <w:rPr>
                <w:highlight w:val="white"/>
              </w:rPr>
            </w:pPr>
            <w:r w:rsidDel="00000000" w:rsidR="00000000" w:rsidRPr="00000000">
              <w:rPr>
                <w:rtl w:val="0"/>
              </w:rPr>
            </w:r>
          </w:p>
          <w:p w:rsidR="00000000" w:rsidDel="00000000" w:rsidP="00000000" w:rsidRDefault="00000000" w:rsidRPr="00000000" w14:paraId="0000002C">
            <w:pPr>
              <w:pageBreakBefore w:val="0"/>
              <w:spacing w:line="240" w:lineRule="auto"/>
              <w:rPr>
                <w:highlight w:val="white"/>
              </w:rPr>
            </w:pPr>
            <w:r w:rsidDel="00000000" w:rsidR="00000000" w:rsidRPr="00000000">
              <w:rPr>
                <w:highlight w:val="white"/>
                <w:rtl w:val="0"/>
              </w:rPr>
              <w:t xml:space="preserve">Direct students to the “Design the IDEAL wallet” worksheet if they have printed this ahead of time. </w:t>
            </w:r>
          </w:p>
          <w:p w:rsidR="00000000" w:rsidDel="00000000" w:rsidP="00000000" w:rsidRDefault="00000000" w:rsidRPr="00000000" w14:paraId="0000002D">
            <w:pPr>
              <w:pageBreakBefore w:val="0"/>
              <w:spacing w:line="240" w:lineRule="auto"/>
              <w:rPr>
                <w:highlight w:val="white"/>
              </w:rPr>
            </w:pPr>
            <w:r w:rsidDel="00000000" w:rsidR="00000000" w:rsidRPr="00000000">
              <w:rPr>
                <w:rtl w:val="0"/>
              </w:rPr>
            </w:r>
          </w:p>
          <w:p w:rsidR="00000000" w:rsidDel="00000000" w:rsidP="00000000" w:rsidRDefault="00000000" w:rsidRPr="00000000" w14:paraId="0000002E">
            <w:pPr>
              <w:pageBreakBefore w:val="0"/>
              <w:spacing w:line="240" w:lineRule="auto"/>
              <w:rPr>
                <w:highlight w:val="white"/>
              </w:rPr>
            </w:pPr>
            <w:r w:rsidDel="00000000" w:rsidR="00000000" w:rsidRPr="00000000">
              <w:rPr>
                <w:highlight w:val="white"/>
                <w:rtl w:val="0"/>
              </w:rPr>
              <w:t xml:space="preserve">Don’t give students any instructions here - just tell them to draw an idea for their ideal wallet in 3 minutes.</w:t>
            </w:r>
          </w:p>
          <w:p w:rsidR="00000000" w:rsidDel="00000000" w:rsidP="00000000" w:rsidRDefault="00000000" w:rsidRPr="00000000" w14:paraId="0000002F">
            <w:pPr>
              <w:pageBreakBefore w:val="0"/>
              <w:spacing w:line="240" w:lineRule="auto"/>
              <w:rPr>
                <w:highlight w:val="white"/>
              </w:rPr>
            </w:pPr>
            <w:r w:rsidDel="00000000" w:rsidR="00000000" w:rsidRPr="00000000">
              <w:rPr>
                <w:rtl w:val="0"/>
              </w:rPr>
            </w:r>
          </w:p>
          <w:p w:rsidR="00000000" w:rsidDel="00000000" w:rsidP="00000000" w:rsidRDefault="00000000" w:rsidRPr="00000000" w14:paraId="00000030">
            <w:pPr>
              <w:pageBreakBefore w:val="0"/>
              <w:spacing w:line="240" w:lineRule="auto"/>
              <w:rPr>
                <w:highlight w:val="white"/>
              </w:rPr>
            </w:pPr>
            <w:r w:rsidDel="00000000" w:rsidR="00000000" w:rsidRPr="00000000">
              <w:rPr>
                <w:highlight w:val="white"/>
                <w:rtl w:val="0"/>
              </w:rPr>
              <w:t xml:space="preserve">Remind students after each minute expires. After the 3 minutes expires, ask students:</w:t>
            </w:r>
          </w:p>
          <w:p w:rsidR="00000000" w:rsidDel="00000000" w:rsidP="00000000" w:rsidRDefault="00000000" w:rsidRPr="00000000" w14:paraId="00000031">
            <w:pPr>
              <w:pageBreakBefore w:val="0"/>
              <w:spacing w:line="240" w:lineRule="auto"/>
              <w:rPr>
                <w:highlight w:val="white"/>
              </w:rPr>
            </w:pPr>
            <w:r w:rsidDel="00000000" w:rsidR="00000000" w:rsidRPr="00000000">
              <w:rPr>
                <w:rtl w:val="0"/>
              </w:rPr>
            </w:r>
          </w:p>
          <w:p w:rsidR="00000000" w:rsidDel="00000000" w:rsidP="00000000" w:rsidRDefault="00000000" w:rsidRPr="00000000" w14:paraId="00000032">
            <w:pPr>
              <w:pageBreakBefore w:val="0"/>
              <w:spacing w:line="240" w:lineRule="auto"/>
              <w:rPr>
                <w:highlight w:val="white"/>
              </w:rPr>
            </w:pPr>
            <w:r w:rsidDel="00000000" w:rsidR="00000000" w:rsidRPr="00000000">
              <w:rPr>
                <w:highlight w:val="white"/>
                <w:rtl w:val="0"/>
              </w:rPr>
              <w:t xml:space="preserve">“How did that feel?”</w:t>
            </w:r>
          </w:p>
          <w:p w:rsidR="00000000" w:rsidDel="00000000" w:rsidP="00000000" w:rsidRDefault="00000000" w:rsidRPr="00000000" w14:paraId="00000033">
            <w:pPr>
              <w:pageBreakBefore w:val="0"/>
              <w:spacing w:line="240" w:lineRule="auto"/>
              <w:rPr>
                <w:highlight w:val="white"/>
              </w:rPr>
            </w:pPr>
            <w:r w:rsidDel="00000000" w:rsidR="00000000" w:rsidRPr="00000000">
              <w:rPr>
                <w:rtl w:val="0"/>
              </w:rPr>
            </w:r>
          </w:p>
          <w:p w:rsidR="00000000" w:rsidDel="00000000" w:rsidP="00000000" w:rsidRDefault="00000000" w:rsidRPr="00000000" w14:paraId="00000034">
            <w:pPr>
              <w:pageBreakBefore w:val="0"/>
              <w:spacing w:line="240" w:lineRule="auto"/>
              <w:rPr>
                <w:highlight w:val="white"/>
              </w:rPr>
            </w:pPr>
            <w:r w:rsidDel="00000000" w:rsidR="00000000" w:rsidRPr="00000000">
              <w:rPr>
                <w:highlight w:val="white"/>
                <w:rtl w:val="0"/>
              </w:rPr>
              <w:t xml:space="preserve">They will likely offer some emotions that are not that positive. Highlight those, and tell them “that was a typical problem-solving approach, taking on a given problem, working using your own opinions and experience to guide you, and with a solution in mind to be designed. Let’s try something else - a human-centered design thinking approach.”</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35">
            <w:pPr>
              <w:pageBreakBefore w:val="0"/>
              <w:rPr/>
            </w:pPr>
            <w:r w:rsidDel="00000000" w:rsidR="00000000" w:rsidRPr="00000000">
              <w:rPr>
                <w:rtl w:val="0"/>
              </w:rPr>
              <w:t xml:space="preserve">0-10</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36">
            <w:pPr>
              <w:pageBreakBefore w:val="0"/>
              <w:spacing w:line="240" w:lineRule="auto"/>
              <w:rPr>
                <w:highlight w:val="white"/>
              </w:rPr>
            </w:pPr>
            <w:r w:rsidDel="00000000" w:rsidR="00000000" w:rsidRPr="00000000">
              <w:rPr>
                <w:highlight w:val="white"/>
                <w:rtl w:val="0"/>
              </w:rPr>
              <w:t xml:space="preserve">It’s important to remind students that you are not a good artist (whether you are or are not), and that they are not going to be judged at all by their artistic ability.</w:t>
            </w:r>
          </w:p>
          <w:p w:rsidR="00000000" w:rsidDel="00000000" w:rsidP="00000000" w:rsidRDefault="00000000" w:rsidRPr="00000000" w14:paraId="00000037">
            <w:pPr>
              <w:pageBreakBefore w:val="0"/>
              <w:spacing w:line="240" w:lineRule="auto"/>
              <w:rPr>
                <w:highlight w:val="white"/>
              </w:rPr>
            </w:pPr>
            <w:r w:rsidDel="00000000" w:rsidR="00000000" w:rsidRPr="00000000">
              <w:rPr>
                <w:rtl w:val="0"/>
              </w:rPr>
            </w:r>
          </w:p>
          <w:p w:rsidR="00000000" w:rsidDel="00000000" w:rsidP="00000000" w:rsidRDefault="00000000" w:rsidRPr="00000000" w14:paraId="00000038">
            <w:pPr>
              <w:pageBreakBefore w:val="0"/>
              <w:spacing w:line="240" w:lineRule="auto"/>
              <w:rPr>
                <w:b w:val="1"/>
                <w:i w:val="1"/>
                <w:highlight w:val="white"/>
              </w:rPr>
            </w:pPr>
            <w:r w:rsidDel="00000000" w:rsidR="00000000" w:rsidRPr="00000000">
              <w:rPr>
                <w:b w:val="1"/>
                <w:i w:val="1"/>
                <w:highlight w:val="white"/>
                <w:rtl w:val="0"/>
              </w:rPr>
              <w:t xml:space="preserve">If students have not printed the worksheets, tell them at each step to get out a blank sheet of paper and recreate the particular worksheet while you share it on your screen.</w:t>
            </w:r>
          </w:p>
          <w:p w:rsidR="00000000" w:rsidDel="00000000" w:rsidP="00000000" w:rsidRDefault="00000000" w:rsidRPr="00000000" w14:paraId="00000039">
            <w:pPr>
              <w:pageBreakBefore w:val="0"/>
              <w:spacing w:line="240" w:lineRule="auto"/>
              <w:rPr>
                <w:highlight w:val="white"/>
              </w:rPr>
            </w:pPr>
            <w:r w:rsidDel="00000000" w:rsidR="00000000" w:rsidRPr="00000000">
              <w:rPr>
                <w:rtl w:val="0"/>
              </w:rPr>
            </w:r>
          </w:p>
          <w:p w:rsidR="00000000" w:rsidDel="00000000" w:rsidP="00000000" w:rsidRDefault="00000000" w:rsidRPr="00000000" w14:paraId="0000003A">
            <w:pPr>
              <w:pageBreakBefore w:val="0"/>
              <w:spacing w:line="240" w:lineRule="auto"/>
              <w:rPr>
                <w:highlight w:val="white"/>
              </w:rPr>
            </w:pPr>
            <w:r w:rsidDel="00000000" w:rsidR="00000000" w:rsidRPr="00000000">
              <w:rPr>
                <w:highlight w:val="white"/>
              </w:rPr>
              <w:drawing>
                <wp:inline distB="114300" distT="114300" distL="114300" distR="114300">
                  <wp:extent cx="3863915" cy="2443163"/>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863915" cy="2443163"/>
                          </a:xfrm>
                          <a:prstGeom prst="rect"/>
                          <a:ln/>
                        </pic:spPr>
                      </pic:pic>
                    </a:graphicData>
                  </a:graphic>
                </wp:inline>
              </w:drawing>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3f3f3" w:val="clear"/>
            <w:tcMar>
              <w:top w:w="60.0" w:type="dxa"/>
              <w:left w:w="60.0" w:type="dxa"/>
              <w:bottom w:w="60.0" w:type="dxa"/>
              <w:right w:w="60.0" w:type="dxa"/>
            </w:tcMar>
          </w:tcPr>
          <w:p w:rsidR="00000000" w:rsidDel="00000000" w:rsidP="00000000" w:rsidRDefault="00000000" w:rsidRPr="00000000" w14:paraId="0000003B">
            <w:pPr>
              <w:pageBreakBefore w:val="0"/>
              <w:rPr>
                <w:rFonts w:ascii="Roboto" w:cs="Roboto" w:eastAsia="Roboto" w:hAnsi="Roboto"/>
                <w:b w:val="1"/>
              </w:rPr>
            </w:pPr>
            <w:r w:rsidDel="00000000" w:rsidR="00000000" w:rsidRPr="00000000">
              <w:rPr>
                <w:rFonts w:ascii="Roboto" w:cs="Roboto" w:eastAsia="Roboto" w:hAnsi="Roboto"/>
                <w:b w:val="1"/>
                <w:rtl w:val="0"/>
              </w:rPr>
              <w:t xml:space="preserve">Step 2: A Better Approach</w:t>
            </w:r>
          </w:p>
        </w:tc>
        <w:tc>
          <w:tcPr>
            <w:tcBorders>
              <w:top w:color="000000" w:space="0" w:sz="6" w:val="single"/>
              <w:left w:color="000000" w:space="0" w:sz="6" w:val="single"/>
              <w:bottom w:color="000000" w:space="0" w:sz="6" w:val="single"/>
              <w:right w:color="000000" w:space="0" w:sz="6" w:val="single"/>
            </w:tcBorders>
            <w:shd w:fill="f3f3f3" w:val="clear"/>
            <w:tcMar>
              <w:top w:w="60.0" w:type="dxa"/>
              <w:left w:w="60.0" w:type="dxa"/>
              <w:bottom w:w="60.0" w:type="dxa"/>
              <w:right w:w="60.0" w:type="dxa"/>
            </w:tcMar>
          </w:tcPr>
          <w:p w:rsidR="00000000" w:rsidDel="00000000" w:rsidP="00000000" w:rsidRDefault="00000000" w:rsidRPr="00000000" w14:paraId="0000003C">
            <w:pPr>
              <w:pageBreakBefore w:val="0"/>
              <w:spacing w:line="240" w:lineRule="auto"/>
              <w:rPr/>
            </w:pPr>
            <w:r w:rsidDel="00000000" w:rsidR="00000000" w:rsidRPr="00000000">
              <w:rPr>
                <w:rtl w:val="0"/>
              </w:rPr>
              <w:t xml:space="preserve">Have</w:t>
            </w:r>
            <w:r w:rsidDel="00000000" w:rsidR="00000000" w:rsidRPr="00000000">
              <w:rPr>
                <w:rtl w:val="0"/>
              </w:rPr>
              <w:t xml:space="preserve"> students pull out the “Your New Mission” worksheet if they printed it, or to create the worksheet on a blank sheet of paper if they have not.</w:t>
            </w:r>
          </w:p>
          <w:p w:rsidR="00000000" w:rsidDel="00000000" w:rsidP="00000000" w:rsidRDefault="00000000" w:rsidRPr="00000000" w14:paraId="0000003D">
            <w:pPr>
              <w:pageBreakBefore w:val="0"/>
              <w:spacing w:line="240" w:lineRule="auto"/>
              <w:rPr/>
            </w:pPr>
            <w:r w:rsidDel="00000000" w:rsidR="00000000" w:rsidRPr="00000000">
              <w:rPr>
                <w:rtl w:val="0"/>
              </w:rPr>
            </w:r>
          </w:p>
          <w:p w:rsidR="00000000" w:rsidDel="00000000" w:rsidP="00000000" w:rsidRDefault="00000000" w:rsidRPr="00000000" w14:paraId="0000003E">
            <w:pPr>
              <w:pageBreakBefore w:val="0"/>
              <w:spacing w:line="240" w:lineRule="auto"/>
              <w:rPr/>
            </w:pPr>
            <w:r w:rsidDel="00000000" w:rsidR="00000000" w:rsidRPr="00000000">
              <w:rPr>
                <w:rtl w:val="0"/>
              </w:rPr>
              <w:t xml:space="preserve"> Let them know you will send them into breakout rooms in pairs to design something useful for their partner. </w:t>
            </w:r>
          </w:p>
          <w:p w:rsidR="00000000" w:rsidDel="00000000" w:rsidP="00000000" w:rsidRDefault="00000000" w:rsidRPr="00000000" w14:paraId="0000003F">
            <w:pPr>
              <w:pageBreakBefore w:val="0"/>
              <w:spacing w:line="240" w:lineRule="auto"/>
              <w:rPr/>
            </w:pPr>
            <w:r w:rsidDel="00000000" w:rsidR="00000000" w:rsidRPr="00000000">
              <w:rPr>
                <w:rtl w:val="0"/>
              </w:rPr>
            </w:r>
          </w:p>
          <w:p w:rsidR="00000000" w:rsidDel="00000000" w:rsidP="00000000" w:rsidRDefault="00000000" w:rsidRPr="00000000" w14:paraId="00000040">
            <w:pPr>
              <w:pageBreakBefore w:val="0"/>
              <w:spacing w:line="240" w:lineRule="auto"/>
              <w:rPr/>
            </w:pPr>
            <w:r w:rsidDel="00000000" w:rsidR="00000000" w:rsidRPr="00000000">
              <w:rPr>
                <w:rtl w:val="0"/>
              </w:rPr>
              <w:t xml:space="preserve">Partner A has 4 minutes to interview Partner B, then they switch. Partner A walks Partner B through the contents of Partner B’s wallet. Partner A makes notes in the “Interview” column of their worksheet. </w:t>
            </w:r>
          </w:p>
          <w:p w:rsidR="00000000" w:rsidDel="00000000" w:rsidP="00000000" w:rsidRDefault="00000000" w:rsidRPr="00000000" w14:paraId="00000041">
            <w:pPr>
              <w:pageBreakBefore w:val="0"/>
              <w:spacing w:line="240" w:lineRule="auto"/>
              <w:rPr/>
            </w:pPr>
            <w:r w:rsidDel="00000000" w:rsidR="00000000" w:rsidRPr="00000000">
              <w:rPr>
                <w:rtl w:val="0"/>
              </w:rPr>
            </w:r>
          </w:p>
          <w:p w:rsidR="00000000" w:rsidDel="00000000" w:rsidP="00000000" w:rsidRDefault="00000000" w:rsidRPr="00000000" w14:paraId="00000042">
            <w:pPr>
              <w:pageBreakBefore w:val="0"/>
              <w:spacing w:line="240" w:lineRule="auto"/>
              <w:rPr/>
            </w:pPr>
            <w:r w:rsidDel="00000000" w:rsidR="00000000" w:rsidRPr="00000000">
              <w:rPr>
                <w:rtl w:val="0"/>
              </w:rPr>
              <w:t xml:space="preserve">Then they switch and spend 4 minutes in reversed roles.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60.0" w:type="dxa"/>
              <w:left w:w="60.0" w:type="dxa"/>
              <w:bottom w:w="60.0" w:type="dxa"/>
              <w:right w:w="60.0" w:type="dxa"/>
            </w:tcMar>
          </w:tcPr>
          <w:p w:rsidR="00000000" w:rsidDel="00000000" w:rsidP="00000000" w:rsidRDefault="00000000" w:rsidRPr="00000000" w14:paraId="00000043">
            <w:pPr>
              <w:pageBreakBefore w:val="0"/>
              <w:rPr/>
            </w:pPr>
            <w:r w:rsidDel="00000000" w:rsidR="00000000" w:rsidRPr="00000000">
              <w:rPr>
                <w:rtl w:val="0"/>
              </w:rPr>
              <w:t xml:space="preserve">11-20</w:t>
            </w:r>
          </w:p>
        </w:tc>
        <w:tc>
          <w:tcPr>
            <w:tcBorders>
              <w:top w:color="000000" w:space="0" w:sz="6" w:val="single"/>
              <w:left w:color="000000" w:space="0" w:sz="6" w:val="single"/>
              <w:bottom w:color="000000" w:space="0" w:sz="6" w:val="single"/>
              <w:right w:color="000000" w:space="0" w:sz="6" w:val="single"/>
            </w:tcBorders>
            <w:shd w:fill="f3f3f3" w:val="clear"/>
            <w:tcMar>
              <w:top w:w="60.0" w:type="dxa"/>
              <w:left w:w="60.0" w:type="dxa"/>
              <w:bottom w:w="60.0" w:type="dxa"/>
              <w:right w:w="60.0" w:type="dxa"/>
            </w:tcMar>
          </w:tcPr>
          <w:p w:rsidR="00000000" w:rsidDel="00000000" w:rsidP="00000000" w:rsidRDefault="00000000" w:rsidRPr="00000000" w14:paraId="00000044">
            <w:pPr>
              <w:pageBreakBefore w:val="0"/>
              <w:spacing w:line="240" w:lineRule="auto"/>
              <w:rPr/>
            </w:pPr>
            <w:r w:rsidDel="00000000" w:rsidR="00000000" w:rsidRPr="00000000">
              <w:rPr>
                <w:rtl w:val="0"/>
              </w:rPr>
            </w:r>
          </w:p>
          <w:p w:rsidR="00000000" w:rsidDel="00000000" w:rsidP="00000000" w:rsidRDefault="00000000" w:rsidRPr="00000000" w14:paraId="00000045">
            <w:pPr>
              <w:pageBreakBefore w:val="0"/>
              <w:spacing w:line="240" w:lineRule="auto"/>
              <w:rPr/>
            </w:pPr>
            <w:r w:rsidDel="00000000" w:rsidR="00000000" w:rsidRPr="00000000">
              <w:rPr/>
              <w:drawing>
                <wp:inline distB="114300" distT="114300" distL="114300" distR="114300">
                  <wp:extent cx="3795713" cy="2452213"/>
                  <wp:effectExtent b="0" l="0" r="0" t="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795713" cy="2452213"/>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ageBreakBefore w:val="0"/>
              <w:spacing w:line="240" w:lineRule="auto"/>
              <w:rPr/>
            </w:pPr>
            <w:r w:rsidDel="00000000" w:rsidR="00000000" w:rsidRPr="00000000">
              <w:rPr>
                <w:rtl w:val="0"/>
              </w:rPr>
              <w:t xml:space="preserve">Tell students the most important part of designing for someone is to gain empathy. Students will do this through having a conversation with their partner.</w:t>
            </w:r>
          </w:p>
          <w:p w:rsidR="00000000" w:rsidDel="00000000" w:rsidP="00000000" w:rsidRDefault="00000000" w:rsidRPr="00000000" w14:paraId="00000047">
            <w:pPr>
              <w:pageBreakBefore w:val="0"/>
              <w:spacing w:line="240" w:lineRule="auto"/>
              <w:rPr/>
            </w:pPr>
            <w:r w:rsidDel="00000000" w:rsidR="00000000" w:rsidRPr="00000000">
              <w:rPr>
                <w:rtl w:val="0"/>
              </w:rPr>
            </w:r>
          </w:p>
          <w:p w:rsidR="00000000" w:rsidDel="00000000" w:rsidP="00000000" w:rsidRDefault="00000000" w:rsidRPr="00000000" w14:paraId="00000048">
            <w:pPr>
              <w:pageBreakBefore w:val="0"/>
              <w:spacing w:line="240" w:lineRule="auto"/>
              <w:rPr/>
            </w:pPr>
            <w:r w:rsidDel="00000000" w:rsidR="00000000" w:rsidRPr="00000000">
              <w:rPr>
                <w:rtl w:val="0"/>
              </w:rPr>
              <w:t xml:space="preserve">Encourage Partner A to ask questions about when they carry a wallet, why they have particular things in there, and to make notes of things they find interesting or surprising. </w:t>
            </w:r>
          </w:p>
          <w:p w:rsidR="00000000" w:rsidDel="00000000" w:rsidP="00000000" w:rsidRDefault="00000000" w:rsidRPr="00000000" w14:paraId="00000049">
            <w:pPr>
              <w:pageBreakBefore w:val="0"/>
              <w:spacing w:line="240" w:lineRule="auto"/>
              <w:rPr/>
            </w:pPr>
            <w:r w:rsidDel="00000000" w:rsidR="00000000" w:rsidRPr="00000000">
              <w:rPr>
                <w:rtl w:val="0"/>
              </w:rPr>
            </w:r>
          </w:p>
          <w:p w:rsidR="00000000" w:rsidDel="00000000" w:rsidP="00000000" w:rsidRDefault="00000000" w:rsidRPr="00000000" w14:paraId="0000004A">
            <w:pPr>
              <w:pageBreakBefore w:val="0"/>
              <w:spacing w:line="240" w:lineRule="auto"/>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4B">
            <w:pPr>
              <w:pageBreakBefore w:val="0"/>
              <w:rPr>
                <w:rFonts w:ascii="Roboto" w:cs="Roboto" w:eastAsia="Roboto" w:hAnsi="Roboto"/>
                <w:b w:val="1"/>
              </w:rPr>
            </w:pPr>
            <w:r w:rsidDel="00000000" w:rsidR="00000000" w:rsidRPr="00000000">
              <w:rPr>
                <w:rFonts w:ascii="Roboto" w:cs="Roboto" w:eastAsia="Roboto" w:hAnsi="Roboto"/>
                <w:b w:val="1"/>
                <w:rtl w:val="0"/>
              </w:rPr>
              <w:t xml:space="preserve">Step 3: Dig Deeper</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4C">
            <w:pPr>
              <w:pageBreakBefore w:val="0"/>
              <w:spacing w:line="240" w:lineRule="auto"/>
              <w:rPr/>
            </w:pPr>
            <w:r w:rsidDel="00000000" w:rsidR="00000000" w:rsidRPr="00000000">
              <w:rPr>
                <w:rtl w:val="0"/>
              </w:rPr>
              <w:t xml:space="preserve">Encourage students to follow up on things they found interesting or surprising from their Step 2 interviews. They should dig for stories, feelings and emotions (around pictures, artifacts, etc.) </w:t>
            </w:r>
          </w:p>
          <w:p w:rsidR="00000000" w:rsidDel="00000000" w:rsidP="00000000" w:rsidRDefault="00000000" w:rsidRPr="00000000" w14:paraId="0000004D">
            <w:pPr>
              <w:pageBreakBefore w:val="0"/>
              <w:spacing w:line="240" w:lineRule="auto"/>
              <w:rPr/>
            </w:pPr>
            <w:r w:rsidDel="00000000" w:rsidR="00000000" w:rsidRPr="00000000">
              <w:rPr>
                <w:rtl w:val="0"/>
              </w:rPr>
            </w:r>
          </w:p>
          <w:p w:rsidR="00000000" w:rsidDel="00000000" w:rsidP="00000000" w:rsidRDefault="00000000" w:rsidRPr="00000000" w14:paraId="0000004E">
            <w:pPr>
              <w:pageBreakBefore w:val="0"/>
              <w:spacing w:line="240" w:lineRule="auto"/>
              <w:rPr/>
            </w:pPr>
            <w:r w:rsidDel="00000000" w:rsidR="00000000" w:rsidRPr="00000000">
              <w:rPr>
                <w:rtl w:val="0"/>
              </w:rPr>
              <w:t xml:space="preserve">Encourage students to ask “Why?” often and to let their partner talk. Remind students to make note of any unexpected discoveries and to capture quotes.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4F">
            <w:pPr>
              <w:pageBreakBefore w:val="0"/>
              <w:rPr/>
            </w:pPr>
            <w:r w:rsidDel="00000000" w:rsidR="00000000" w:rsidRPr="00000000">
              <w:rPr>
                <w:rtl w:val="0"/>
              </w:rPr>
              <w:t xml:space="preserve">21-30</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50">
            <w:pPr>
              <w:pageBreakBefore w:val="0"/>
              <w:spacing w:line="240" w:lineRule="auto"/>
              <w:rPr>
                <w:b w:val="1"/>
                <w:i w:val="1"/>
              </w:rPr>
            </w:pPr>
            <w:r w:rsidDel="00000000" w:rsidR="00000000" w:rsidRPr="00000000">
              <w:rPr>
                <w:rtl w:val="0"/>
              </w:rPr>
              <w:t xml:space="preserve">Students need to understand that the wallet is a distraction, that what is important for them to discover is what is important to their partner.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3f3f3" w:val="clear"/>
            <w:tcMar>
              <w:top w:w="60.0" w:type="dxa"/>
              <w:left w:w="60.0" w:type="dxa"/>
              <w:bottom w:w="60.0" w:type="dxa"/>
              <w:right w:w="60.0" w:type="dxa"/>
            </w:tcMar>
          </w:tcPr>
          <w:p w:rsidR="00000000" w:rsidDel="00000000" w:rsidP="00000000" w:rsidRDefault="00000000" w:rsidRPr="00000000" w14:paraId="00000051">
            <w:pPr>
              <w:pageBreakBefore w:val="0"/>
              <w:rPr>
                <w:rFonts w:ascii="Roboto" w:cs="Roboto" w:eastAsia="Roboto" w:hAnsi="Roboto"/>
                <w:b w:val="1"/>
              </w:rPr>
            </w:pPr>
            <w:r w:rsidDel="00000000" w:rsidR="00000000" w:rsidRPr="00000000">
              <w:rPr>
                <w:rFonts w:ascii="Roboto" w:cs="Roboto" w:eastAsia="Roboto" w:hAnsi="Roboto"/>
                <w:b w:val="1"/>
                <w:rtl w:val="0"/>
              </w:rPr>
              <w:t xml:space="preserve">Step 4: Reframe the Problem</w:t>
            </w:r>
          </w:p>
        </w:tc>
        <w:tc>
          <w:tcPr>
            <w:tcBorders>
              <w:top w:color="000000" w:space="0" w:sz="6" w:val="single"/>
              <w:left w:color="000000" w:space="0" w:sz="6" w:val="single"/>
              <w:bottom w:color="000000" w:space="0" w:sz="6" w:val="single"/>
              <w:right w:color="000000" w:space="0" w:sz="6" w:val="single"/>
            </w:tcBorders>
            <w:shd w:fill="f3f3f3" w:val="clear"/>
            <w:tcMar>
              <w:top w:w="60.0" w:type="dxa"/>
              <w:left w:w="60.0" w:type="dxa"/>
              <w:bottom w:w="60.0" w:type="dxa"/>
              <w:right w:w="60.0" w:type="dxa"/>
            </w:tcMar>
          </w:tcPr>
          <w:p w:rsidR="00000000" w:rsidDel="00000000" w:rsidP="00000000" w:rsidRDefault="00000000" w:rsidRPr="00000000" w14:paraId="00000052">
            <w:pPr>
              <w:pageBreakBefore w:val="0"/>
              <w:spacing w:line="276" w:lineRule="auto"/>
              <w:rPr/>
            </w:pPr>
            <w:r w:rsidDel="00000000" w:rsidR="00000000" w:rsidRPr="00000000">
              <w:rPr>
                <w:rtl w:val="0"/>
              </w:rPr>
              <w:t xml:space="preserve">Have</w:t>
            </w:r>
            <w:r w:rsidDel="00000000" w:rsidR="00000000" w:rsidRPr="00000000">
              <w:rPr>
                <w:rtl w:val="0"/>
              </w:rPr>
              <w:t xml:space="preserve"> students pull out the “Reframe the Problem” worksheet if they printed it, or to create the worksheet on a blank sheet of paper if they have not. </w:t>
            </w:r>
          </w:p>
          <w:p w:rsidR="00000000" w:rsidDel="00000000" w:rsidP="00000000" w:rsidRDefault="00000000" w:rsidRPr="00000000" w14:paraId="00000053">
            <w:pPr>
              <w:pageBreakBefore w:val="0"/>
              <w:spacing w:line="276" w:lineRule="auto"/>
              <w:rPr/>
            </w:pPr>
            <w:r w:rsidDel="00000000" w:rsidR="00000000" w:rsidRPr="00000000">
              <w:rPr>
                <w:rtl w:val="0"/>
              </w:rPr>
            </w:r>
          </w:p>
          <w:p w:rsidR="00000000" w:rsidDel="00000000" w:rsidP="00000000" w:rsidRDefault="00000000" w:rsidRPr="00000000" w14:paraId="00000054">
            <w:pPr>
              <w:pageBreakBefore w:val="0"/>
              <w:spacing w:line="276" w:lineRule="auto"/>
              <w:rPr/>
            </w:pPr>
            <w:r w:rsidDel="00000000" w:rsidR="00000000" w:rsidRPr="00000000">
              <w:rPr>
                <w:rtl w:val="0"/>
              </w:rPr>
              <w:t xml:space="preserve">Set a timer for 3 minutes. Each student should reflect on what they learned about their partner. Tell students to synthesize their learning into two groups:</w:t>
            </w:r>
          </w:p>
          <w:p w:rsidR="00000000" w:rsidDel="00000000" w:rsidP="00000000" w:rsidRDefault="00000000" w:rsidRPr="00000000" w14:paraId="00000055">
            <w:pPr>
              <w:pageBreakBefore w:val="0"/>
              <w:numPr>
                <w:ilvl w:val="0"/>
                <w:numId w:val="4"/>
              </w:numPr>
              <w:spacing w:line="276" w:lineRule="auto"/>
              <w:ind w:left="720" w:hanging="360"/>
              <w:rPr>
                <w:rFonts w:ascii="Helvetica Neue" w:cs="Helvetica Neue" w:eastAsia="Helvetica Neue" w:hAnsi="Helvetica Neue"/>
              </w:rPr>
            </w:pPr>
            <w:r w:rsidDel="00000000" w:rsidR="00000000" w:rsidRPr="00000000">
              <w:rPr>
                <w:b w:val="1"/>
                <w:rtl w:val="0"/>
              </w:rPr>
              <w:t xml:space="preserve">Their partner’s goals and wishes.</w:t>
            </w:r>
            <w:r w:rsidDel="00000000" w:rsidR="00000000" w:rsidRPr="00000000">
              <w:rPr>
                <w:rtl w:val="0"/>
              </w:rPr>
              <w:t xml:space="preserve"> Students should use verbs to express these. Remind students that these should be needs related to the wallet and life, that they should think about physical and emotional needs. Give them an example of maybe their partner needing to minimize the number of things he carries, or he needs to feel like he is supporting the local community and economy.</w:t>
            </w:r>
          </w:p>
          <w:p w:rsidR="00000000" w:rsidDel="00000000" w:rsidP="00000000" w:rsidRDefault="00000000" w:rsidRPr="00000000" w14:paraId="00000056">
            <w:pPr>
              <w:pageBreakBefore w:val="0"/>
              <w:numPr>
                <w:ilvl w:val="0"/>
                <w:numId w:val="4"/>
              </w:numPr>
              <w:spacing w:line="276" w:lineRule="auto"/>
              <w:ind w:left="720" w:hanging="360"/>
              <w:rPr>
                <w:rFonts w:ascii="Helvetica Neue" w:cs="Helvetica Neue" w:eastAsia="Helvetica Neue" w:hAnsi="Helvetica Neue"/>
                <w:b w:val="1"/>
              </w:rPr>
            </w:pPr>
            <w:r w:rsidDel="00000000" w:rsidR="00000000" w:rsidRPr="00000000">
              <w:rPr>
                <w:b w:val="1"/>
                <w:rtl w:val="0"/>
              </w:rPr>
              <w:t xml:space="preserve">Any insights they discovered. </w:t>
            </w:r>
            <w:r w:rsidDel="00000000" w:rsidR="00000000" w:rsidRPr="00000000">
              <w:rPr>
                <w:rtl w:val="0"/>
              </w:rPr>
              <w:t xml:space="preserve">Tell them they can leverage insights when creating solutions. Give them an example that they might discover their partner values purchases more when using cash to make it. Another example could be that the partner sees the wallet as a reminder and organizing system, not a carrying device.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60.0" w:type="dxa"/>
              <w:left w:w="60.0" w:type="dxa"/>
              <w:bottom w:w="60.0" w:type="dxa"/>
              <w:right w:w="60.0" w:type="dxa"/>
            </w:tcMar>
          </w:tcPr>
          <w:p w:rsidR="00000000" w:rsidDel="00000000" w:rsidP="00000000" w:rsidRDefault="00000000" w:rsidRPr="00000000" w14:paraId="00000057">
            <w:pPr>
              <w:pageBreakBefore w:val="0"/>
              <w:rPr>
                <w:rFonts w:ascii="Roboto" w:cs="Roboto" w:eastAsia="Roboto" w:hAnsi="Roboto"/>
              </w:rPr>
            </w:pPr>
            <w:r w:rsidDel="00000000" w:rsidR="00000000" w:rsidRPr="00000000">
              <w:rPr>
                <w:rFonts w:ascii="Roboto" w:cs="Roboto" w:eastAsia="Roboto" w:hAnsi="Roboto"/>
                <w:rtl w:val="0"/>
              </w:rPr>
              <w:t xml:space="preserve">30-36</w:t>
            </w:r>
          </w:p>
        </w:tc>
        <w:tc>
          <w:tcPr>
            <w:tcBorders>
              <w:top w:color="000000" w:space="0" w:sz="6" w:val="single"/>
              <w:left w:color="000000" w:space="0" w:sz="6" w:val="single"/>
              <w:bottom w:color="000000" w:space="0" w:sz="6" w:val="single"/>
              <w:right w:color="000000" w:space="0" w:sz="6" w:val="single"/>
            </w:tcBorders>
            <w:shd w:fill="f3f3f3" w:val="clear"/>
            <w:tcMar>
              <w:top w:w="60.0" w:type="dxa"/>
              <w:left w:w="60.0" w:type="dxa"/>
              <w:bottom w:w="60.0" w:type="dxa"/>
              <w:right w:w="60.0" w:type="dxa"/>
            </w:tcMar>
          </w:tcPr>
          <w:p w:rsidR="00000000" w:rsidDel="00000000" w:rsidP="00000000" w:rsidRDefault="00000000" w:rsidRPr="00000000" w14:paraId="00000058">
            <w:pPr>
              <w:pageBreakBefore w:val="0"/>
              <w:spacing w:line="276" w:lineRule="auto"/>
              <w:rPr>
                <w:rFonts w:ascii="Roboto" w:cs="Roboto" w:eastAsia="Roboto" w:hAnsi="Roboto"/>
              </w:rPr>
            </w:pPr>
            <w:r w:rsidDel="00000000" w:rsidR="00000000" w:rsidRPr="00000000">
              <w:rPr/>
              <w:drawing>
                <wp:inline distB="114300" distT="114300" distL="114300" distR="114300">
                  <wp:extent cx="3929138" cy="2538413"/>
                  <wp:effectExtent b="0" l="0" r="0" t="0"/>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929138" cy="2538413"/>
                          </a:xfrm>
                          <a:prstGeom prst="rect"/>
                          <a:ln/>
                        </pic:spPr>
                      </pic:pic>
                    </a:graphicData>
                  </a:graphic>
                </wp:inline>
              </w:drawing>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59">
            <w:pPr>
              <w:pageBreakBefore w:val="0"/>
              <w:rPr>
                <w:rFonts w:ascii="Roboto" w:cs="Roboto" w:eastAsia="Roboto" w:hAnsi="Roboto"/>
                <w:b w:val="1"/>
              </w:rPr>
            </w:pPr>
            <w:r w:rsidDel="00000000" w:rsidR="00000000" w:rsidRPr="00000000">
              <w:rPr>
                <w:rFonts w:ascii="Roboto" w:cs="Roboto" w:eastAsia="Roboto" w:hAnsi="Roboto"/>
                <w:b w:val="1"/>
                <w:rtl w:val="0"/>
              </w:rPr>
              <w:t xml:space="preserve">Step 5: Take a Stand</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5A">
            <w:pPr>
              <w:pageBreakBefore w:val="0"/>
              <w:spacing w:line="240" w:lineRule="auto"/>
              <w:rPr/>
            </w:pPr>
            <w:r w:rsidDel="00000000" w:rsidR="00000000" w:rsidRPr="00000000">
              <w:rPr>
                <w:rtl w:val="0"/>
              </w:rPr>
              <w:t xml:space="preserve">Students continue to use the “Reframe the Problem” worksheet if they printed it, or to create the worksheet on a blank sheet of paper if they have not.</w:t>
            </w:r>
          </w:p>
          <w:p w:rsidR="00000000" w:rsidDel="00000000" w:rsidP="00000000" w:rsidRDefault="00000000" w:rsidRPr="00000000" w14:paraId="0000005B">
            <w:pPr>
              <w:pageBreakBefore w:val="0"/>
              <w:spacing w:line="240" w:lineRule="auto"/>
              <w:rPr/>
            </w:pPr>
            <w:r w:rsidDel="00000000" w:rsidR="00000000" w:rsidRPr="00000000">
              <w:rPr>
                <w:rtl w:val="0"/>
              </w:rPr>
            </w:r>
          </w:p>
          <w:p w:rsidR="00000000" w:rsidDel="00000000" w:rsidP="00000000" w:rsidRDefault="00000000" w:rsidRPr="00000000" w14:paraId="0000005C">
            <w:pPr>
              <w:pageBreakBefore w:val="0"/>
              <w:spacing w:line="240" w:lineRule="auto"/>
              <w:rPr/>
            </w:pPr>
            <w:r w:rsidDel="00000000" w:rsidR="00000000" w:rsidRPr="00000000">
              <w:rPr>
                <w:rtl w:val="0"/>
              </w:rPr>
              <w:t xml:space="preserve">In the “Take a Stand” column, students take 3 minutes to select the most compelling need and most interesting insight they gained from their partner. This statement is going to be the foundation for their design work, so encourage them to make it actionable, and exciting. Give them an example like these:</w:t>
            </w:r>
          </w:p>
          <w:p w:rsidR="00000000" w:rsidDel="00000000" w:rsidP="00000000" w:rsidRDefault="00000000" w:rsidRPr="00000000" w14:paraId="0000005D">
            <w:pPr>
              <w:pageBreakBefore w:val="0"/>
              <w:spacing w:line="276" w:lineRule="auto"/>
              <w:rPr/>
            </w:pPr>
            <w:r w:rsidDel="00000000" w:rsidR="00000000" w:rsidRPr="00000000">
              <w:rPr>
                <w:rtl w:val="0"/>
              </w:rPr>
            </w:r>
          </w:p>
          <w:p w:rsidR="00000000" w:rsidDel="00000000" w:rsidP="00000000" w:rsidRDefault="00000000" w:rsidRPr="00000000" w14:paraId="0000005E">
            <w:pPr>
              <w:pageBreakBefore w:val="0"/>
              <w:spacing w:line="276" w:lineRule="auto"/>
              <w:rPr>
                <w:i w:val="1"/>
              </w:rPr>
            </w:pPr>
            <w:r w:rsidDel="00000000" w:rsidR="00000000" w:rsidRPr="00000000">
              <w:rPr>
                <w:i w:val="1"/>
                <w:rtl w:val="0"/>
              </w:rPr>
              <w:t xml:space="preserve">“Janice needs a way to feel she has access to all her stuff and is ready to act. Surprisingly, carrying her purse makes her feel less ready to act, not more.”</w:t>
            </w:r>
          </w:p>
          <w:p w:rsidR="00000000" w:rsidDel="00000000" w:rsidP="00000000" w:rsidRDefault="00000000" w:rsidRPr="00000000" w14:paraId="0000005F">
            <w:pPr>
              <w:pageBreakBefore w:val="0"/>
              <w:spacing w:line="276" w:lineRule="auto"/>
              <w:rPr>
                <w:i w:val="1"/>
              </w:rPr>
            </w:pPr>
            <w:r w:rsidDel="00000000" w:rsidR="00000000" w:rsidRPr="00000000">
              <w:rPr>
                <w:rtl w:val="0"/>
              </w:rPr>
            </w:r>
          </w:p>
          <w:p w:rsidR="00000000" w:rsidDel="00000000" w:rsidP="00000000" w:rsidRDefault="00000000" w:rsidRPr="00000000" w14:paraId="00000060">
            <w:pPr>
              <w:pageBreakBefore w:val="0"/>
              <w:spacing w:line="276" w:lineRule="auto"/>
              <w:rPr/>
            </w:pPr>
            <w:r w:rsidDel="00000000" w:rsidR="00000000" w:rsidRPr="00000000">
              <w:rPr>
                <w:rtl w:val="0"/>
              </w:rPr>
              <w:t xml:space="preserve">or</w:t>
            </w:r>
          </w:p>
          <w:p w:rsidR="00000000" w:rsidDel="00000000" w:rsidP="00000000" w:rsidRDefault="00000000" w:rsidRPr="00000000" w14:paraId="00000061">
            <w:pPr>
              <w:pageBreakBefore w:val="0"/>
              <w:spacing w:line="276" w:lineRule="auto"/>
              <w:rPr/>
            </w:pPr>
            <w:r w:rsidDel="00000000" w:rsidR="00000000" w:rsidRPr="00000000">
              <w:rPr>
                <w:rtl w:val="0"/>
              </w:rPr>
            </w:r>
          </w:p>
          <w:p w:rsidR="00000000" w:rsidDel="00000000" w:rsidP="00000000" w:rsidRDefault="00000000" w:rsidRPr="00000000" w14:paraId="00000062">
            <w:pPr>
              <w:pageBreakBefore w:val="0"/>
              <w:spacing w:line="276" w:lineRule="auto"/>
              <w:rPr/>
            </w:pPr>
            <w:r w:rsidDel="00000000" w:rsidR="00000000" w:rsidRPr="00000000">
              <w:rPr>
                <w:i w:val="1"/>
                <w:rtl w:val="0"/>
              </w:rPr>
              <w:t xml:space="preserve">“Arthur needs a way to socialize with his friends while eating healthy, but he feels he isn’t participating if he isn’t holding a drink.”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63">
            <w:pPr>
              <w:pageBreakBefore w:val="0"/>
              <w:rPr/>
            </w:pPr>
            <w:r w:rsidDel="00000000" w:rsidR="00000000" w:rsidRPr="00000000">
              <w:rPr>
                <w:rtl w:val="0"/>
              </w:rPr>
              <w:t xml:space="preserve">36-39</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64">
            <w:pPr>
              <w:pageBreakBefore w:val="0"/>
              <w:spacing w:line="276" w:lineRule="auto"/>
              <w:rPr>
                <w:b w:val="1"/>
                <w:i w:val="1"/>
              </w:rPr>
            </w:pPr>
            <w:r w:rsidDel="00000000" w:rsidR="00000000" w:rsidRPr="00000000">
              <w:rPr>
                <w:rtl w:val="0"/>
              </w:rPr>
              <w:t xml:space="preserve">This is where students articulate their point-of-view around which they will build solutions.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3f3f3" w:val="clear"/>
            <w:tcMar>
              <w:top w:w="60.0" w:type="dxa"/>
              <w:left w:w="60.0" w:type="dxa"/>
              <w:bottom w:w="60.0" w:type="dxa"/>
              <w:right w:w="60.0" w:type="dxa"/>
            </w:tcMar>
          </w:tcPr>
          <w:p w:rsidR="00000000" w:rsidDel="00000000" w:rsidP="00000000" w:rsidRDefault="00000000" w:rsidRPr="00000000" w14:paraId="00000065">
            <w:pPr>
              <w:pageBreakBefore w:val="0"/>
              <w:rPr>
                <w:rFonts w:ascii="Roboto" w:cs="Roboto" w:eastAsia="Roboto" w:hAnsi="Roboto"/>
                <w:b w:val="1"/>
              </w:rPr>
            </w:pPr>
            <w:r w:rsidDel="00000000" w:rsidR="00000000" w:rsidRPr="00000000">
              <w:rPr>
                <w:rFonts w:ascii="Roboto" w:cs="Roboto" w:eastAsia="Roboto" w:hAnsi="Roboto"/>
                <w:b w:val="1"/>
                <w:rtl w:val="0"/>
              </w:rPr>
              <w:t xml:space="preserve">Step 6: Sketch to Ideate</w:t>
            </w:r>
          </w:p>
        </w:tc>
        <w:tc>
          <w:tcPr>
            <w:tcBorders>
              <w:top w:color="000000" w:space="0" w:sz="6" w:val="single"/>
              <w:left w:color="000000" w:space="0" w:sz="6" w:val="single"/>
              <w:bottom w:color="000000" w:space="0" w:sz="6" w:val="single"/>
              <w:right w:color="000000" w:space="0" w:sz="6" w:val="single"/>
            </w:tcBorders>
            <w:shd w:fill="f3f3f3" w:val="clear"/>
            <w:tcMar>
              <w:top w:w="60.0" w:type="dxa"/>
              <w:left w:w="60.0" w:type="dxa"/>
              <w:bottom w:w="60.0" w:type="dxa"/>
              <w:right w:w="60.0" w:type="dxa"/>
            </w:tcMar>
          </w:tcPr>
          <w:p w:rsidR="00000000" w:rsidDel="00000000" w:rsidP="00000000" w:rsidRDefault="00000000" w:rsidRPr="00000000" w14:paraId="00000066">
            <w:pPr>
              <w:pageBreakBefore w:val="0"/>
              <w:spacing w:line="240" w:lineRule="auto"/>
              <w:rPr/>
            </w:pPr>
            <w:r w:rsidDel="00000000" w:rsidR="00000000" w:rsidRPr="00000000">
              <w:rPr>
                <w:rtl w:val="0"/>
              </w:rPr>
              <w:t xml:space="preserve">Have students pull out the</w:t>
            </w:r>
            <w:r w:rsidDel="00000000" w:rsidR="00000000" w:rsidRPr="00000000">
              <w:rPr>
                <w:rtl w:val="0"/>
              </w:rPr>
              <w:t xml:space="preserve"> “Ideate” worksheet if they printed it, or to create the worksheet on a blank sheet of paper if they have not.</w:t>
            </w:r>
          </w:p>
          <w:p w:rsidR="00000000" w:rsidDel="00000000" w:rsidP="00000000" w:rsidRDefault="00000000" w:rsidRPr="00000000" w14:paraId="00000067">
            <w:pPr>
              <w:pageBreakBefore w:val="0"/>
              <w:spacing w:line="240" w:lineRule="auto"/>
              <w:rPr/>
            </w:pPr>
            <w:r w:rsidDel="00000000" w:rsidR="00000000" w:rsidRPr="00000000">
              <w:rPr>
                <w:rtl w:val="0"/>
              </w:rPr>
            </w:r>
          </w:p>
          <w:p w:rsidR="00000000" w:rsidDel="00000000" w:rsidP="00000000" w:rsidRDefault="00000000" w:rsidRPr="00000000" w14:paraId="00000068">
            <w:pPr>
              <w:pageBreakBefore w:val="0"/>
              <w:spacing w:line="240" w:lineRule="auto"/>
              <w:rPr/>
            </w:pPr>
            <w:r w:rsidDel="00000000" w:rsidR="00000000" w:rsidRPr="00000000">
              <w:rPr>
                <w:rtl w:val="0"/>
              </w:rPr>
              <w:t xml:space="preserve">At the top, students write their problem statement from Step 5. Tell them they have 5 minutes to create solutions to the challenge they’ve identified. </w:t>
            </w:r>
          </w:p>
          <w:p w:rsidR="00000000" w:rsidDel="00000000" w:rsidP="00000000" w:rsidRDefault="00000000" w:rsidRPr="00000000" w14:paraId="00000069">
            <w:pPr>
              <w:pageBreakBefore w:val="0"/>
              <w:spacing w:line="240" w:lineRule="auto"/>
              <w:rPr/>
            </w:pPr>
            <w:r w:rsidDel="00000000" w:rsidR="00000000" w:rsidRPr="00000000">
              <w:rPr>
                <w:rtl w:val="0"/>
              </w:rPr>
            </w:r>
          </w:p>
          <w:p w:rsidR="00000000" w:rsidDel="00000000" w:rsidP="00000000" w:rsidRDefault="00000000" w:rsidRPr="00000000" w14:paraId="0000006A">
            <w:pPr>
              <w:pageBreakBefore w:val="0"/>
              <w:spacing w:line="240" w:lineRule="auto"/>
              <w:rPr/>
            </w:pPr>
            <w:r w:rsidDel="00000000" w:rsidR="00000000" w:rsidRPr="00000000">
              <w:rPr>
                <w:rtl w:val="0"/>
              </w:rPr>
              <w:t xml:space="preserve">Push them that quantity is better than quality here, that they should go for volume of sketches of ideas.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60.0" w:type="dxa"/>
              <w:left w:w="60.0" w:type="dxa"/>
              <w:bottom w:w="60.0" w:type="dxa"/>
              <w:right w:w="60.0" w:type="dxa"/>
            </w:tcMar>
          </w:tcPr>
          <w:p w:rsidR="00000000" w:rsidDel="00000000" w:rsidP="00000000" w:rsidRDefault="00000000" w:rsidRPr="00000000" w14:paraId="0000006B">
            <w:pPr>
              <w:pageBreakBefore w:val="0"/>
              <w:rPr/>
            </w:pPr>
            <w:r w:rsidDel="00000000" w:rsidR="00000000" w:rsidRPr="00000000">
              <w:rPr>
                <w:rtl w:val="0"/>
              </w:rPr>
              <w:t xml:space="preserve">40-45</w:t>
            </w:r>
          </w:p>
        </w:tc>
        <w:tc>
          <w:tcPr>
            <w:tcBorders>
              <w:top w:color="000000" w:space="0" w:sz="6" w:val="single"/>
              <w:left w:color="000000" w:space="0" w:sz="6" w:val="single"/>
              <w:bottom w:color="000000" w:space="0" w:sz="6" w:val="single"/>
              <w:right w:color="000000" w:space="0" w:sz="6" w:val="single"/>
            </w:tcBorders>
            <w:shd w:fill="f3f3f3" w:val="clear"/>
            <w:tcMar>
              <w:top w:w="60.0" w:type="dxa"/>
              <w:left w:w="60.0" w:type="dxa"/>
              <w:bottom w:w="60.0" w:type="dxa"/>
              <w:right w:w="60.0" w:type="dxa"/>
            </w:tcMar>
          </w:tcPr>
          <w:p w:rsidR="00000000" w:rsidDel="00000000" w:rsidP="00000000" w:rsidRDefault="00000000" w:rsidRPr="00000000" w14:paraId="0000006C">
            <w:pPr>
              <w:pageBreakBefore w:val="0"/>
              <w:spacing w:line="240" w:lineRule="auto"/>
              <w:rPr/>
            </w:pPr>
            <w:r w:rsidDel="00000000" w:rsidR="00000000" w:rsidRPr="00000000">
              <w:rPr>
                <w:rtl w:val="0"/>
              </w:rPr>
              <w:t xml:space="preserve">Keep telling students as each minute passes, and remind them to be visual, to not use words but to use pictures.</w:t>
            </w:r>
          </w:p>
          <w:p w:rsidR="00000000" w:rsidDel="00000000" w:rsidP="00000000" w:rsidRDefault="00000000" w:rsidRPr="00000000" w14:paraId="0000006D">
            <w:pPr>
              <w:pageBreakBefore w:val="0"/>
              <w:spacing w:line="240" w:lineRule="auto"/>
              <w:rPr/>
            </w:pPr>
            <w:r w:rsidDel="00000000" w:rsidR="00000000" w:rsidRPr="00000000">
              <w:rPr>
                <w:rtl w:val="0"/>
              </w:rPr>
            </w:r>
          </w:p>
          <w:p w:rsidR="00000000" w:rsidDel="00000000" w:rsidP="00000000" w:rsidRDefault="00000000" w:rsidRPr="00000000" w14:paraId="0000006E">
            <w:pPr>
              <w:pageBreakBefore w:val="0"/>
              <w:spacing w:line="240" w:lineRule="auto"/>
              <w:rPr/>
            </w:pPr>
            <w:r w:rsidDel="00000000" w:rsidR="00000000" w:rsidRPr="00000000">
              <w:rPr/>
              <w:drawing>
                <wp:inline distB="114300" distT="114300" distL="114300" distR="114300">
                  <wp:extent cx="3805238" cy="2458366"/>
                  <wp:effectExtent b="0" l="0" r="0" t="0"/>
                  <wp:docPr id="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805238" cy="2458366"/>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pageBreakBefore w:val="0"/>
              <w:spacing w:line="276" w:lineRule="auto"/>
              <w:rPr/>
            </w:pPr>
            <w:r w:rsidDel="00000000" w:rsidR="00000000" w:rsidRPr="00000000">
              <w:rPr>
                <w:rtl w:val="0"/>
              </w:rPr>
            </w:r>
          </w:p>
          <w:p w:rsidR="00000000" w:rsidDel="00000000" w:rsidP="00000000" w:rsidRDefault="00000000" w:rsidRPr="00000000" w14:paraId="00000070">
            <w:pPr>
              <w:pageBreakBefore w:val="0"/>
              <w:spacing w:line="240" w:lineRule="auto"/>
              <w:rPr/>
            </w:pPr>
            <w:r w:rsidDel="00000000" w:rsidR="00000000" w:rsidRPr="00000000">
              <w:rPr>
                <w:rtl w:val="0"/>
              </w:rPr>
              <w:t xml:space="preserve">Remind students the goal here is idea generation, not evaluation; challenge them by saying “see if you can come up with at least 7 ideas!”</w:t>
            </w:r>
          </w:p>
          <w:p w:rsidR="00000000" w:rsidDel="00000000" w:rsidP="00000000" w:rsidRDefault="00000000" w:rsidRPr="00000000" w14:paraId="00000071">
            <w:pPr>
              <w:pageBreakBefore w:val="0"/>
              <w:spacing w:line="276" w:lineRule="auto"/>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72">
            <w:pPr>
              <w:pageBreakBefore w:val="0"/>
              <w:rPr>
                <w:rFonts w:ascii="Roboto" w:cs="Roboto" w:eastAsia="Roboto" w:hAnsi="Roboto"/>
                <w:b w:val="1"/>
              </w:rPr>
            </w:pPr>
            <w:r w:rsidDel="00000000" w:rsidR="00000000" w:rsidRPr="00000000">
              <w:rPr>
                <w:rFonts w:ascii="Roboto" w:cs="Roboto" w:eastAsia="Roboto" w:hAnsi="Roboto"/>
                <w:b w:val="1"/>
                <w:rtl w:val="0"/>
              </w:rPr>
              <w:t xml:space="preserve">Step 7: Share Solutions &amp; Capture Feedback</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73">
            <w:pPr>
              <w:pageBreakBefore w:val="0"/>
              <w:spacing w:line="276" w:lineRule="auto"/>
              <w:rPr/>
            </w:pPr>
            <w:r w:rsidDel="00000000" w:rsidR="00000000" w:rsidRPr="00000000">
              <w:rPr>
                <w:rtl w:val="0"/>
              </w:rPr>
              <w:t xml:space="preserve">Students continue to use their “Ideate” worksheet.</w:t>
            </w:r>
          </w:p>
          <w:p w:rsidR="00000000" w:rsidDel="00000000" w:rsidP="00000000" w:rsidRDefault="00000000" w:rsidRPr="00000000" w14:paraId="00000074">
            <w:pPr>
              <w:pageBreakBefore w:val="0"/>
              <w:spacing w:line="276" w:lineRule="auto"/>
              <w:rPr/>
            </w:pPr>
            <w:r w:rsidDel="00000000" w:rsidR="00000000" w:rsidRPr="00000000">
              <w:rPr>
                <w:rtl w:val="0"/>
              </w:rPr>
            </w:r>
          </w:p>
          <w:p w:rsidR="00000000" w:rsidDel="00000000" w:rsidP="00000000" w:rsidRDefault="00000000" w:rsidRPr="00000000" w14:paraId="00000075">
            <w:pPr>
              <w:pageBreakBefore w:val="0"/>
              <w:spacing w:line="240" w:lineRule="auto"/>
              <w:rPr/>
            </w:pPr>
            <w:r w:rsidDel="00000000" w:rsidR="00000000" w:rsidRPr="00000000">
              <w:rPr>
                <w:rtl w:val="0"/>
              </w:rPr>
              <w:t xml:space="preserve">Send students into breakout rooms in the partner pairs you previously used. Partners share their sketches from Step 6 with each other for 5 minutes each. </w:t>
            </w:r>
          </w:p>
          <w:p w:rsidR="00000000" w:rsidDel="00000000" w:rsidP="00000000" w:rsidRDefault="00000000" w:rsidRPr="00000000" w14:paraId="00000076">
            <w:pPr>
              <w:pageBreakBefore w:val="0"/>
              <w:spacing w:line="240" w:lineRule="auto"/>
              <w:rPr/>
            </w:pPr>
            <w:r w:rsidDel="00000000" w:rsidR="00000000" w:rsidRPr="00000000">
              <w:rPr>
                <w:rtl w:val="0"/>
              </w:rPr>
            </w:r>
          </w:p>
          <w:p w:rsidR="00000000" w:rsidDel="00000000" w:rsidP="00000000" w:rsidRDefault="00000000" w:rsidRPr="00000000" w14:paraId="00000077">
            <w:pPr>
              <w:pageBreakBefore w:val="0"/>
              <w:spacing w:line="240" w:lineRule="auto"/>
              <w:rPr/>
            </w:pPr>
            <w:r w:rsidDel="00000000" w:rsidR="00000000" w:rsidRPr="00000000">
              <w:rPr>
                <w:rtl w:val="0"/>
              </w:rPr>
              <w:t xml:space="preserve">As each partner gives reactions to the sketches, the other partner should take note of any likes and dislikes, and also listen for any new insights. After four minutes, students switch.</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78">
            <w:pPr>
              <w:pageBreakBefore w:val="0"/>
              <w:rPr/>
            </w:pPr>
            <w:r w:rsidDel="00000000" w:rsidR="00000000" w:rsidRPr="00000000">
              <w:rPr>
                <w:rtl w:val="0"/>
              </w:rPr>
              <w:t xml:space="preserve">45-55</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79">
            <w:pPr>
              <w:pageBreakBefore w:val="0"/>
              <w:spacing w:line="240" w:lineRule="auto"/>
              <w:rPr>
                <w:b w:val="1"/>
                <w:i w:val="1"/>
              </w:rPr>
            </w:pPr>
            <w:r w:rsidDel="00000000" w:rsidR="00000000" w:rsidRPr="00000000">
              <w:rPr>
                <w:rtl w:val="0"/>
              </w:rPr>
              <w:t xml:space="preserve">Remind students the goal here is not to validate their ideas, and not to explain or defend their idea. This is an opportunity to learn more about their partner’s feelings and motivations. </w:t>
            </w:r>
            <w:r w:rsidDel="00000000" w:rsidR="00000000" w:rsidRPr="00000000">
              <w:rPr>
                <w:rtl w:val="0"/>
              </w:rPr>
            </w:r>
          </w:p>
        </w:tc>
      </w:tr>
      <w:tr>
        <w:trPr>
          <w:cantSplit w:val="0"/>
          <w:trHeight w:val="5460" w:hRule="atLeast"/>
          <w:tblHeader w:val="0"/>
        </w:trPr>
        <w:tc>
          <w:tcPr>
            <w:tcBorders>
              <w:top w:color="000000" w:space="0" w:sz="6" w:val="single"/>
              <w:left w:color="000000" w:space="0" w:sz="6" w:val="single"/>
              <w:bottom w:color="000000" w:space="0" w:sz="6" w:val="single"/>
              <w:right w:color="000000" w:space="0" w:sz="6" w:val="single"/>
            </w:tcBorders>
            <w:shd w:fill="f3f3f3" w:val="clear"/>
            <w:tcMar>
              <w:top w:w="60.0" w:type="dxa"/>
              <w:left w:w="60.0" w:type="dxa"/>
              <w:bottom w:w="60.0" w:type="dxa"/>
              <w:right w:w="60.0" w:type="dxa"/>
            </w:tcMar>
          </w:tcPr>
          <w:p w:rsidR="00000000" w:rsidDel="00000000" w:rsidP="00000000" w:rsidRDefault="00000000" w:rsidRPr="00000000" w14:paraId="0000007A">
            <w:pPr>
              <w:pageBreakBefore w:val="0"/>
              <w:rPr>
                <w:rFonts w:ascii="Roboto" w:cs="Roboto" w:eastAsia="Roboto" w:hAnsi="Roboto"/>
                <w:b w:val="1"/>
              </w:rPr>
            </w:pPr>
            <w:r w:rsidDel="00000000" w:rsidR="00000000" w:rsidRPr="00000000">
              <w:rPr>
                <w:rFonts w:ascii="Roboto" w:cs="Roboto" w:eastAsia="Roboto" w:hAnsi="Roboto"/>
                <w:b w:val="1"/>
                <w:rtl w:val="0"/>
              </w:rPr>
              <w:t xml:space="preserve">Step 8: Reflect &amp; Generate New Solutions</w:t>
            </w:r>
          </w:p>
        </w:tc>
        <w:tc>
          <w:tcPr>
            <w:tcBorders>
              <w:top w:color="000000" w:space="0" w:sz="6" w:val="single"/>
              <w:left w:color="000000" w:space="0" w:sz="6" w:val="single"/>
              <w:bottom w:color="000000" w:space="0" w:sz="6" w:val="single"/>
              <w:right w:color="000000" w:space="0" w:sz="6" w:val="single"/>
            </w:tcBorders>
            <w:shd w:fill="f3f3f3" w:val="clear"/>
            <w:tcMar>
              <w:top w:w="60.0" w:type="dxa"/>
              <w:left w:w="60.0" w:type="dxa"/>
              <w:bottom w:w="60.0" w:type="dxa"/>
              <w:right w:w="60.0" w:type="dxa"/>
            </w:tcMar>
          </w:tcPr>
          <w:p w:rsidR="00000000" w:rsidDel="00000000" w:rsidP="00000000" w:rsidRDefault="00000000" w:rsidRPr="00000000" w14:paraId="0000007B">
            <w:pPr>
              <w:pageBreakBefore w:val="0"/>
              <w:spacing w:line="240" w:lineRule="auto"/>
              <w:rPr/>
            </w:pPr>
            <w:r w:rsidDel="00000000" w:rsidR="00000000" w:rsidRPr="00000000">
              <w:rPr>
                <w:rtl w:val="0"/>
              </w:rPr>
              <w:t xml:space="preserve">Have students pull out the “Iterate based on feedback” worksheet if they printed it, or to create the worksheet on a blank sheet of paper if they have not.</w:t>
            </w:r>
          </w:p>
          <w:p w:rsidR="00000000" w:rsidDel="00000000" w:rsidP="00000000" w:rsidRDefault="00000000" w:rsidRPr="00000000" w14:paraId="0000007C">
            <w:pPr>
              <w:pageBreakBefore w:val="0"/>
              <w:spacing w:line="240" w:lineRule="auto"/>
              <w:rPr/>
            </w:pPr>
            <w:r w:rsidDel="00000000" w:rsidR="00000000" w:rsidRPr="00000000">
              <w:rPr>
                <w:rtl w:val="0"/>
              </w:rPr>
            </w:r>
          </w:p>
          <w:p w:rsidR="00000000" w:rsidDel="00000000" w:rsidP="00000000" w:rsidRDefault="00000000" w:rsidRPr="00000000" w14:paraId="0000007D">
            <w:pPr>
              <w:pageBreakBefore w:val="0"/>
              <w:spacing w:line="240" w:lineRule="auto"/>
              <w:rPr/>
            </w:pPr>
            <w:r w:rsidDel="00000000" w:rsidR="00000000" w:rsidRPr="00000000">
              <w:rPr>
                <w:rtl w:val="0"/>
              </w:rPr>
              <w:t xml:space="preserve">Using all they’ve learned thus far, students have 3 minutes to sketch a new idea. This idea can be a variation on an idea from before, or could be something entirely new. It is OK if they need to adjust their problem statement to incorporate new insights and needs they discovered in Step 7.</w:t>
            </w:r>
          </w:p>
        </w:tc>
        <w:tc>
          <w:tcPr>
            <w:tcBorders>
              <w:top w:color="000000" w:space="0" w:sz="6" w:val="single"/>
              <w:left w:color="000000" w:space="0" w:sz="6" w:val="single"/>
              <w:bottom w:color="000000" w:space="0" w:sz="6" w:val="single"/>
              <w:right w:color="000000" w:space="0" w:sz="6" w:val="single"/>
            </w:tcBorders>
            <w:shd w:fill="f3f3f3" w:val="clear"/>
            <w:tcMar>
              <w:top w:w="60.0" w:type="dxa"/>
              <w:left w:w="60.0" w:type="dxa"/>
              <w:bottom w:w="60.0" w:type="dxa"/>
              <w:right w:w="60.0" w:type="dxa"/>
            </w:tcMar>
          </w:tcPr>
          <w:p w:rsidR="00000000" w:rsidDel="00000000" w:rsidP="00000000" w:rsidRDefault="00000000" w:rsidRPr="00000000" w14:paraId="0000007E">
            <w:pPr>
              <w:pageBreakBefore w:val="0"/>
              <w:rPr/>
            </w:pPr>
            <w:r w:rsidDel="00000000" w:rsidR="00000000" w:rsidRPr="00000000">
              <w:rPr>
                <w:rtl w:val="0"/>
              </w:rPr>
              <w:t xml:space="preserve">56-60</w:t>
            </w:r>
          </w:p>
        </w:tc>
        <w:tc>
          <w:tcPr>
            <w:tcBorders>
              <w:top w:color="000000" w:space="0" w:sz="6" w:val="single"/>
              <w:left w:color="000000" w:space="0" w:sz="6" w:val="single"/>
              <w:bottom w:color="000000" w:space="0" w:sz="6" w:val="single"/>
              <w:right w:color="000000" w:space="0" w:sz="6" w:val="single"/>
            </w:tcBorders>
            <w:shd w:fill="f3f3f3" w:val="clear"/>
            <w:tcMar>
              <w:top w:w="60.0" w:type="dxa"/>
              <w:left w:w="60.0" w:type="dxa"/>
              <w:bottom w:w="60.0" w:type="dxa"/>
              <w:right w:w="60.0" w:type="dxa"/>
            </w:tcMar>
          </w:tcPr>
          <w:p w:rsidR="00000000" w:rsidDel="00000000" w:rsidP="00000000" w:rsidRDefault="00000000" w:rsidRPr="00000000" w14:paraId="0000007F">
            <w:pPr>
              <w:pageBreakBefore w:val="0"/>
              <w:spacing w:line="240" w:lineRule="auto"/>
              <w:rPr/>
            </w:pPr>
            <w:r w:rsidDel="00000000" w:rsidR="00000000" w:rsidRPr="00000000">
              <w:rPr>
                <w:rtl w:val="0"/>
              </w:rPr>
              <w:t xml:space="preserve">Encourage students to provide as much detail and color around their idea as they can. They should think about how the solution fits into their partner’s life, when and how they might handle or encounter the new solution.</w:t>
            </w:r>
          </w:p>
          <w:p w:rsidR="00000000" w:rsidDel="00000000" w:rsidP="00000000" w:rsidRDefault="00000000" w:rsidRPr="00000000" w14:paraId="00000080">
            <w:pPr>
              <w:pageBreakBefore w:val="0"/>
              <w:spacing w:line="240" w:lineRule="auto"/>
              <w:rPr/>
            </w:pPr>
            <w:r w:rsidDel="00000000" w:rsidR="00000000" w:rsidRPr="00000000">
              <w:rPr>
                <w:rtl w:val="0"/>
              </w:rPr>
            </w:r>
          </w:p>
          <w:p w:rsidR="00000000" w:rsidDel="00000000" w:rsidP="00000000" w:rsidRDefault="00000000" w:rsidRPr="00000000" w14:paraId="00000081">
            <w:pPr>
              <w:pageBreakBefore w:val="0"/>
              <w:spacing w:line="240" w:lineRule="auto"/>
              <w:rPr/>
            </w:pPr>
            <w:r w:rsidDel="00000000" w:rsidR="00000000" w:rsidRPr="00000000">
              <w:rPr/>
              <w:drawing>
                <wp:inline distB="114300" distT="114300" distL="114300" distR="114300">
                  <wp:extent cx="3814763" cy="2464520"/>
                  <wp:effectExtent b="0" l="0" r="0" t="0"/>
                  <wp:docPr id="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814763" cy="2464520"/>
                          </a:xfrm>
                          <a:prstGeom prst="rect"/>
                          <a:ln/>
                        </pic:spPr>
                      </pic:pic>
                    </a:graphicData>
                  </a:graphic>
                </wp:inline>
              </w:drawing>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82">
            <w:pPr>
              <w:pageBreakBefore w:val="0"/>
              <w:rPr>
                <w:rFonts w:ascii="Roboto" w:cs="Roboto" w:eastAsia="Roboto" w:hAnsi="Roboto"/>
                <w:b w:val="1"/>
              </w:rPr>
            </w:pPr>
            <w:r w:rsidDel="00000000" w:rsidR="00000000" w:rsidRPr="00000000">
              <w:rPr>
                <w:rFonts w:ascii="Roboto" w:cs="Roboto" w:eastAsia="Roboto" w:hAnsi="Roboto"/>
                <w:b w:val="1"/>
                <w:rtl w:val="0"/>
              </w:rPr>
              <w:t xml:space="preserve">Step 9: Build!</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83">
            <w:pPr>
              <w:pageBreakBefore w:val="0"/>
              <w:spacing w:line="240" w:lineRule="auto"/>
              <w:rPr/>
            </w:pPr>
            <w:r w:rsidDel="00000000" w:rsidR="00000000" w:rsidRPr="00000000">
              <w:rPr>
                <w:rtl w:val="0"/>
              </w:rPr>
              <w:t xml:space="preserve">Have students pull out the “Build and test” worksheet if they printed it, or to create the worksheet on a blank sheet of paper if they have not.</w:t>
            </w:r>
          </w:p>
          <w:p w:rsidR="00000000" w:rsidDel="00000000" w:rsidP="00000000" w:rsidRDefault="00000000" w:rsidRPr="00000000" w14:paraId="00000084">
            <w:pPr>
              <w:pageBreakBefore w:val="0"/>
              <w:spacing w:line="240" w:lineRule="auto"/>
              <w:rPr/>
            </w:pPr>
            <w:r w:rsidDel="00000000" w:rsidR="00000000" w:rsidRPr="00000000">
              <w:rPr>
                <w:rtl w:val="0"/>
              </w:rPr>
            </w:r>
          </w:p>
          <w:p w:rsidR="00000000" w:rsidDel="00000000" w:rsidP="00000000" w:rsidRDefault="00000000" w:rsidRPr="00000000" w14:paraId="00000085">
            <w:pPr>
              <w:pageBreakBefore w:val="0"/>
              <w:spacing w:line="240" w:lineRule="auto"/>
              <w:rPr/>
            </w:pPr>
            <w:r w:rsidDel="00000000" w:rsidR="00000000" w:rsidRPr="00000000">
              <w:rPr>
                <w:rtl w:val="0"/>
              </w:rPr>
              <w:t xml:space="preserve">Tell students they have 7 minutes to create a physical prototype of their solution using the household supplies that gathered before class. They need to actually make something their partner can physically see and imagine engaging with. </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86">
            <w:pPr>
              <w:pageBreakBefore w:val="0"/>
              <w:rPr/>
            </w:pPr>
            <w:r w:rsidDel="00000000" w:rsidR="00000000" w:rsidRPr="00000000">
              <w:rPr>
                <w:rtl w:val="0"/>
              </w:rPr>
              <w:t xml:space="preserve">60-68</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87">
            <w:pPr>
              <w:pageBreakBefore w:val="0"/>
              <w:spacing w:line="240" w:lineRule="auto"/>
              <w:rPr/>
            </w:pPr>
            <w:r w:rsidDel="00000000" w:rsidR="00000000" w:rsidRPr="00000000">
              <w:rPr/>
              <w:drawing>
                <wp:inline distB="114300" distT="114300" distL="114300" distR="114300">
                  <wp:extent cx="3824288" cy="2470674"/>
                  <wp:effectExtent b="0" l="0" r="0" t="0"/>
                  <wp:docPr id="5"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824288" cy="2470674"/>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pageBreakBefore w:val="0"/>
              <w:spacing w:line="240" w:lineRule="auto"/>
              <w:rPr/>
            </w:pPr>
            <w:r w:rsidDel="00000000" w:rsidR="00000000" w:rsidRPr="00000000">
              <w:rPr>
                <w:rtl w:val="0"/>
              </w:rPr>
            </w:r>
          </w:p>
          <w:p w:rsidR="00000000" w:rsidDel="00000000" w:rsidP="00000000" w:rsidRDefault="00000000" w:rsidRPr="00000000" w14:paraId="00000089">
            <w:pPr>
              <w:pageBreakBefore w:val="0"/>
              <w:spacing w:line="240" w:lineRule="auto"/>
              <w:rPr/>
            </w:pPr>
            <w:r w:rsidDel="00000000" w:rsidR="00000000" w:rsidRPr="00000000">
              <w:rPr>
                <w:rtl w:val="0"/>
              </w:rPr>
              <w:t xml:space="preserve">Explain they should not just make a scale model of their idea. </w:t>
            </w:r>
          </w:p>
          <w:p w:rsidR="00000000" w:rsidDel="00000000" w:rsidP="00000000" w:rsidRDefault="00000000" w:rsidRPr="00000000" w14:paraId="0000008A">
            <w:pPr>
              <w:pageBreakBefore w:val="0"/>
              <w:spacing w:line="240" w:lineRule="auto"/>
              <w:rPr/>
            </w:pPr>
            <w:r w:rsidDel="00000000" w:rsidR="00000000" w:rsidRPr="00000000">
              <w:rPr>
                <w:rtl w:val="0"/>
              </w:rPr>
            </w:r>
          </w:p>
          <w:p w:rsidR="00000000" w:rsidDel="00000000" w:rsidP="00000000" w:rsidRDefault="00000000" w:rsidRPr="00000000" w14:paraId="0000008B">
            <w:pPr>
              <w:pageBreakBefore w:val="0"/>
              <w:spacing w:line="240" w:lineRule="auto"/>
              <w:rPr/>
            </w:pPr>
            <w:r w:rsidDel="00000000" w:rsidR="00000000" w:rsidRPr="00000000">
              <w:rPr>
                <w:rtl w:val="0"/>
              </w:rPr>
              <w:t xml:space="preserve">Students who want to create a service will ask how they can create that. Talk about creating a scenario that allows someone to experience it - they can use space, act it out, etc.</w:t>
            </w:r>
          </w:p>
          <w:p w:rsidR="00000000" w:rsidDel="00000000" w:rsidP="00000000" w:rsidRDefault="00000000" w:rsidRPr="00000000" w14:paraId="0000008C">
            <w:pPr>
              <w:pageBreakBefore w:val="0"/>
              <w:spacing w:line="240" w:lineRule="auto"/>
              <w:rPr/>
            </w:pPr>
            <w:r w:rsidDel="00000000" w:rsidR="00000000" w:rsidRPr="00000000">
              <w:rPr>
                <w:rtl w:val="0"/>
              </w:rPr>
            </w:r>
          </w:p>
          <w:p w:rsidR="00000000" w:rsidDel="00000000" w:rsidP="00000000" w:rsidRDefault="00000000" w:rsidRPr="00000000" w14:paraId="0000008D">
            <w:pPr>
              <w:pageBreakBefore w:val="0"/>
              <w:spacing w:line="240" w:lineRule="auto"/>
              <w:rPr/>
            </w:pPr>
            <w:r w:rsidDel="00000000" w:rsidR="00000000" w:rsidRPr="00000000">
              <w:rPr>
                <w:rtl w:val="0"/>
              </w:rPr>
              <w:t xml:space="preserve">Push students to be quick, remind them they have only a few minutes.</w:t>
            </w:r>
          </w:p>
          <w:p w:rsidR="00000000" w:rsidDel="00000000" w:rsidP="00000000" w:rsidRDefault="00000000" w:rsidRPr="00000000" w14:paraId="0000008E">
            <w:pPr>
              <w:pageBreakBefore w:val="0"/>
              <w:spacing w:line="240" w:lineRule="auto"/>
              <w:rPr/>
            </w:pPr>
            <w:r w:rsidDel="00000000" w:rsidR="00000000" w:rsidRPr="00000000">
              <w:rPr>
                <w:rtl w:val="0"/>
              </w:rPr>
            </w:r>
          </w:p>
          <w:p w:rsidR="00000000" w:rsidDel="00000000" w:rsidP="00000000" w:rsidRDefault="00000000" w:rsidRPr="00000000" w14:paraId="0000008F">
            <w:pPr>
              <w:pageBreakBefore w:val="0"/>
              <w:spacing w:line="240" w:lineRule="auto"/>
              <w:rPr/>
            </w:pPr>
            <w:r w:rsidDel="00000000" w:rsidR="00000000" w:rsidRPr="00000000">
              <w:rPr/>
              <w:drawing>
                <wp:inline distB="114300" distT="114300" distL="114300" distR="114300">
                  <wp:extent cx="3824288" cy="2470674"/>
                  <wp:effectExtent b="0" l="0" r="0" t="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824288" cy="2470674"/>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pageBreakBefore w:val="0"/>
              <w:spacing w:line="240" w:lineRule="auto"/>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3f3f3" w:val="clear"/>
            <w:tcMar>
              <w:top w:w="60.0" w:type="dxa"/>
              <w:left w:w="60.0" w:type="dxa"/>
              <w:bottom w:w="60.0" w:type="dxa"/>
              <w:right w:w="60.0" w:type="dxa"/>
            </w:tcMar>
          </w:tcPr>
          <w:p w:rsidR="00000000" w:rsidDel="00000000" w:rsidP="00000000" w:rsidRDefault="00000000" w:rsidRPr="00000000" w14:paraId="00000091">
            <w:pPr>
              <w:pageBreakBefore w:val="0"/>
              <w:rPr>
                <w:rFonts w:ascii="Roboto" w:cs="Roboto" w:eastAsia="Roboto" w:hAnsi="Roboto"/>
                <w:b w:val="1"/>
              </w:rPr>
            </w:pPr>
            <w:r w:rsidDel="00000000" w:rsidR="00000000" w:rsidRPr="00000000">
              <w:rPr>
                <w:rFonts w:ascii="Roboto" w:cs="Roboto" w:eastAsia="Roboto" w:hAnsi="Roboto"/>
                <w:b w:val="1"/>
                <w:rtl w:val="0"/>
              </w:rPr>
              <w:t xml:space="preserve">Step 10: Share Your Solution and Get Feedback</w:t>
            </w:r>
          </w:p>
        </w:tc>
        <w:tc>
          <w:tcPr>
            <w:tcBorders>
              <w:top w:color="000000" w:space="0" w:sz="6" w:val="single"/>
              <w:left w:color="000000" w:space="0" w:sz="6" w:val="single"/>
              <w:bottom w:color="000000" w:space="0" w:sz="6" w:val="single"/>
              <w:right w:color="000000" w:space="0" w:sz="6" w:val="single"/>
            </w:tcBorders>
            <w:shd w:fill="f3f3f3" w:val="clear"/>
            <w:tcMar>
              <w:top w:w="60.0" w:type="dxa"/>
              <w:left w:w="60.0" w:type="dxa"/>
              <w:bottom w:w="60.0" w:type="dxa"/>
              <w:right w:w="60.0" w:type="dxa"/>
            </w:tcMar>
          </w:tcPr>
          <w:p w:rsidR="00000000" w:rsidDel="00000000" w:rsidP="00000000" w:rsidRDefault="00000000" w:rsidRPr="00000000" w14:paraId="00000092">
            <w:pPr>
              <w:pageBreakBefore w:val="0"/>
              <w:spacing w:line="240" w:lineRule="auto"/>
              <w:rPr/>
            </w:pPr>
            <w:r w:rsidDel="00000000" w:rsidR="00000000" w:rsidRPr="00000000">
              <w:rPr>
                <w:rtl w:val="0"/>
              </w:rPr>
              <w:t xml:space="preserve">Students continue using the “Build and test” worksheet if they printed it, or to create the worksheet on a blank sheet of paper if they have not.</w:t>
            </w:r>
          </w:p>
          <w:p w:rsidR="00000000" w:rsidDel="00000000" w:rsidP="00000000" w:rsidRDefault="00000000" w:rsidRPr="00000000" w14:paraId="00000093">
            <w:pPr>
              <w:pageBreakBefore w:val="0"/>
              <w:spacing w:line="240" w:lineRule="auto"/>
              <w:rPr/>
            </w:pPr>
            <w:r w:rsidDel="00000000" w:rsidR="00000000" w:rsidRPr="00000000">
              <w:rPr>
                <w:rtl w:val="0"/>
              </w:rPr>
            </w:r>
          </w:p>
          <w:p w:rsidR="00000000" w:rsidDel="00000000" w:rsidP="00000000" w:rsidRDefault="00000000" w:rsidRPr="00000000" w14:paraId="00000094">
            <w:pPr>
              <w:pageBreakBefore w:val="0"/>
              <w:spacing w:line="240" w:lineRule="auto"/>
              <w:rPr/>
            </w:pPr>
            <w:r w:rsidDel="00000000" w:rsidR="00000000" w:rsidRPr="00000000">
              <w:rPr>
                <w:rtl w:val="0"/>
              </w:rPr>
              <w:t xml:space="preserve">One partner shares their prototype with the other partner for 4 minutes and collects feedback, then partners will switch roles for another 4 minutes. They should take note of what their partner liked and didn’t like, what questions and ideas emerged.</w:t>
            </w:r>
          </w:p>
          <w:p w:rsidR="00000000" w:rsidDel="00000000" w:rsidP="00000000" w:rsidRDefault="00000000" w:rsidRPr="00000000" w14:paraId="00000095">
            <w:pPr>
              <w:pageBreakBefore w:val="0"/>
              <w:spacing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val="clear"/>
            <w:tcMar>
              <w:top w:w="60.0" w:type="dxa"/>
              <w:left w:w="60.0" w:type="dxa"/>
              <w:bottom w:w="60.0" w:type="dxa"/>
              <w:right w:w="60.0" w:type="dxa"/>
            </w:tcMar>
          </w:tcPr>
          <w:p w:rsidR="00000000" w:rsidDel="00000000" w:rsidP="00000000" w:rsidRDefault="00000000" w:rsidRPr="00000000" w14:paraId="00000096">
            <w:pPr>
              <w:pageBreakBefore w:val="0"/>
              <w:rPr/>
            </w:pPr>
            <w:r w:rsidDel="00000000" w:rsidR="00000000" w:rsidRPr="00000000">
              <w:rPr>
                <w:rtl w:val="0"/>
              </w:rPr>
              <w:t xml:space="preserve">69-77</w:t>
            </w:r>
          </w:p>
        </w:tc>
        <w:tc>
          <w:tcPr>
            <w:tcBorders>
              <w:top w:color="000000" w:space="0" w:sz="6" w:val="single"/>
              <w:left w:color="000000" w:space="0" w:sz="6" w:val="single"/>
              <w:bottom w:color="000000" w:space="0" w:sz="6" w:val="single"/>
              <w:right w:color="000000" w:space="0" w:sz="6" w:val="single"/>
            </w:tcBorders>
            <w:shd w:fill="f3f3f3" w:val="clear"/>
            <w:tcMar>
              <w:top w:w="60.0" w:type="dxa"/>
              <w:left w:w="60.0" w:type="dxa"/>
              <w:bottom w:w="60.0" w:type="dxa"/>
              <w:right w:w="60.0" w:type="dxa"/>
            </w:tcMar>
          </w:tcPr>
          <w:p w:rsidR="00000000" w:rsidDel="00000000" w:rsidP="00000000" w:rsidRDefault="00000000" w:rsidRPr="00000000" w14:paraId="00000097">
            <w:pPr>
              <w:pageBreakBefore w:val="0"/>
              <w:spacing w:line="240" w:lineRule="auto"/>
              <w:rPr/>
            </w:pPr>
            <w:r w:rsidDel="00000000" w:rsidR="00000000" w:rsidRPr="00000000">
              <w:rPr>
                <w:rtl w:val="0"/>
              </w:rPr>
              <w:t xml:space="preserve">Tell students they are only interested in a targeted conversation around the experience, specifically focused on their feelings and emotions.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98">
            <w:pPr>
              <w:pageBreakBefore w:val="0"/>
              <w:rPr>
                <w:rFonts w:ascii="Roboto" w:cs="Roboto" w:eastAsia="Roboto" w:hAnsi="Roboto"/>
                <w:b w:val="1"/>
              </w:rPr>
            </w:pPr>
            <w:r w:rsidDel="00000000" w:rsidR="00000000" w:rsidRPr="00000000">
              <w:rPr>
                <w:rFonts w:ascii="Roboto" w:cs="Roboto" w:eastAsia="Roboto" w:hAnsi="Roboto"/>
                <w:b w:val="1"/>
                <w:rtl w:val="0"/>
              </w:rPr>
              <w:t xml:space="preserve">Step 11: Group Gather &amp; Debrief</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99">
            <w:pPr>
              <w:pageBreakBefore w:val="0"/>
              <w:spacing w:line="240" w:lineRule="auto"/>
              <w:rPr/>
            </w:pPr>
            <w:r w:rsidDel="00000000" w:rsidR="00000000" w:rsidRPr="00000000">
              <w:rPr>
                <w:rtl w:val="0"/>
              </w:rPr>
              <w:t xml:space="preserve">Ask students:</w:t>
            </w:r>
          </w:p>
          <w:p w:rsidR="00000000" w:rsidDel="00000000" w:rsidP="00000000" w:rsidRDefault="00000000" w:rsidRPr="00000000" w14:paraId="0000009A">
            <w:pPr>
              <w:pageBreakBefore w:val="0"/>
              <w:spacing w:line="240" w:lineRule="auto"/>
              <w:rPr/>
            </w:pPr>
            <w:r w:rsidDel="00000000" w:rsidR="00000000" w:rsidRPr="00000000">
              <w:rPr>
                <w:rtl w:val="0"/>
              </w:rPr>
              <w:tab/>
              <w:tab/>
              <w:tab/>
              <w:tab/>
              <w:tab/>
            </w:r>
          </w:p>
          <w:p w:rsidR="00000000" w:rsidDel="00000000" w:rsidP="00000000" w:rsidRDefault="00000000" w:rsidRPr="00000000" w14:paraId="0000009B">
            <w:pPr>
              <w:pageBreakBefore w:val="0"/>
              <w:numPr>
                <w:ilvl w:val="0"/>
                <w:numId w:val="3"/>
              </w:numPr>
              <w:spacing w:line="240" w:lineRule="auto"/>
              <w:ind w:left="720" w:hanging="360"/>
              <w:rPr/>
            </w:pPr>
            <w:r w:rsidDel="00000000" w:rsidR="00000000" w:rsidRPr="00000000">
              <w:rPr>
                <w:rtl w:val="0"/>
              </w:rPr>
              <w:t xml:space="preserve">“Who had a partner who created something that you really like?”</w:t>
            </w:r>
          </w:p>
          <w:p w:rsidR="00000000" w:rsidDel="00000000" w:rsidP="00000000" w:rsidRDefault="00000000" w:rsidRPr="00000000" w14:paraId="0000009C">
            <w:pPr>
              <w:pageBreakBefore w:val="0"/>
              <w:numPr>
                <w:ilvl w:val="0"/>
                <w:numId w:val="3"/>
              </w:numPr>
              <w:spacing w:line="240" w:lineRule="auto"/>
              <w:ind w:left="720" w:hanging="360"/>
              <w:rPr/>
            </w:pPr>
            <w:r w:rsidDel="00000000" w:rsidR="00000000" w:rsidRPr="00000000">
              <w:rPr>
                <w:rtl w:val="0"/>
              </w:rPr>
              <w:t xml:space="preserve">“Who sees something they are curious to learn more about?”</w:t>
            </w:r>
          </w:p>
          <w:p w:rsidR="00000000" w:rsidDel="00000000" w:rsidP="00000000" w:rsidRDefault="00000000" w:rsidRPr="00000000" w14:paraId="0000009D">
            <w:pPr>
              <w:pageBreakBefore w:val="0"/>
              <w:spacing w:line="240" w:lineRule="auto"/>
              <w:rPr/>
            </w:pPr>
            <w:r w:rsidDel="00000000" w:rsidR="00000000" w:rsidRPr="00000000">
              <w:rPr>
                <w:rtl w:val="0"/>
              </w:rPr>
            </w:r>
          </w:p>
          <w:p w:rsidR="00000000" w:rsidDel="00000000" w:rsidP="00000000" w:rsidRDefault="00000000" w:rsidRPr="00000000" w14:paraId="0000009E">
            <w:pPr>
              <w:pageBreakBefore w:val="0"/>
              <w:spacing w:line="240" w:lineRule="auto"/>
              <w:rPr/>
            </w:pPr>
            <w:r w:rsidDel="00000000" w:rsidR="00000000" w:rsidRPr="00000000">
              <w:rPr>
                <w:rtl w:val="0"/>
              </w:rPr>
              <w:t xml:space="preserve">When a student is curious about a prototype, ask for the person who created the prototype and engage them in the conversation: </w:t>
            </w:r>
          </w:p>
          <w:p w:rsidR="00000000" w:rsidDel="00000000" w:rsidP="00000000" w:rsidRDefault="00000000" w:rsidRPr="00000000" w14:paraId="0000009F">
            <w:pPr>
              <w:pageBreakBefore w:val="0"/>
              <w:numPr>
                <w:ilvl w:val="0"/>
                <w:numId w:val="1"/>
              </w:numPr>
              <w:spacing w:line="240" w:lineRule="auto"/>
              <w:ind w:left="720" w:hanging="360"/>
              <w:rPr/>
            </w:pPr>
            <w:r w:rsidDel="00000000" w:rsidR="00000000" w:rsidRPr="00000000">
              <w:rPr>
                <w:rtl w:val="0"/>
              </w:rPr>
              <w:t xml:space="preserve">“How did talking to your partner inform your design?”</w:t>
            </w:r>
          </w:p>
          <w:p w:rsidR="00000000" w:rsidDel="00000000" w:rsidP="00000000" w:rsidRDefault="00000000" w:rsidRPr="00000000" w14:paraId="000000A0">
            <w:pPr>
              <w:pageBreakBefore w:val="0"/>
              <w:numPr>
                <w:ilvl w:val="0"/>
                <w:numId w:val="1"/>
              </w:numPr>
              <w:spacing w:line="240" w:lineRule="auto"/>
              <w:ind w:left="720" w:hanging="360"/>
              <w:rPr/>
            </w:pPr>
            <w:r w:rsidDel="00000000" w:rsidR="00000000" w:rsidRPr="00000000">
              <w:rPr>
                <w:rtl w:val="0"/>
              </w:rPr>
              <w:t xml:space="preserve">“How did testing and getting feedback impact your final design?”</w:t>
            </w:r>
          </w:p>
          <w:p w:rsidR="00000000" w:rsidDel="00000000" w:rsidP="00000000" w:rsidRDefault="00000000" w:rsidRPr="00000000" w14:paraId="000000A1">
            <w:pPr>
              <w:pageBreakBefore w:val="0"/>
              <w:numPr>
                <w:ilvl w:val="0"/>
                <w:numId w:val="1"/>
              </w:numPr>
              <w:spacing w:line="240" w:lineRule="auto"/>
              <w:ind w:left="720" w:hanging="360"/>
              <w:rPr/>
            </w:pPr>
            <w:r w:rsidDel="00000000" w:rsidR="00000000" w:rsidRPr="00000000">
              <w:rPr>
                <w:rtl w:val="0"/>
              </w:rPr>
              <w:t xml:space="preserve">“What was the most challenging part of the process for you?”</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A2">
            <w:pPr>
              <w:pageBreakBefore w:val="0"/>
              <w:rPr/>
            </w:pPr>
            <w:r w:rsidDel="00000000" w:rsidR="00000000" w:rsidRPr="00000000">
              <w:rPr>
                <w:rtl w:val="0"/>
              </w:rPr>
              <w:t xml:space="preserve">78-90</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tcPr>
          <w:p w:rsidR="00000000" w:rsidDel="00000000" w:rsidP="00000000" w:rsidRDefault="00000000" w:rsidRPr="00000000" w14:paraId="000000A3">
            <w:pPr>
              <w:pageBreakBefore w:val="0"/>
              <w:spacing w:line="240" w:lineRule="auto"/>
              <w:rPr/>
            </w:pPr>
            <w:r w:rsidDel="00000000" w:rsidR="00000000" w:rsidRPr="00000000">
              <w:rPr>
                <w:rtl w:val="0"/>
              </w:rPr>
              <w:t xml:space="preserve">This step is important! A well facilitated reflection has the power to turn this exercise from simply a fun activity to a meaningful experience that could impact the way participants approach innovation in the future. </w:t>
            </w:r>
          </w:p>
          <w:p w:rsidR="00000000" w:rsidDel="00000000" w:rsidP="00000000" w:rsidRDefault="00000000" w:rsidRPr="00000000" w14:paraId="000000A4">
            <w:pPr>
              <w:pageBreakBefore w:val="0"/>
              <w:spacing w:line="240" w:lineRule="auto"/>
              <w:rPr/>
            </w:pPr>
            <w:r w:rsidDel="00000000" w:rsidR="00000000" w:rsidRPr="00000000">
              <w:rPr>
                <w:rtl w:val="0"/>
              </w:rPr>
            </w:r>
          </w:p>
          <w:p w:rsidR="00000000" w:rsidDel="00000000" w:rsidP="00000000" w:rsidRDefault="00000000" w:rsidRPr="00000000" w14:paraId="000000A5">
            <w:pPr>
              <w:pageBreakBefore w:val="0"/>
              <w:spacing w:line="240" w:lineRule="auto"/>
              <w:rPr/>
            </w:pPr>
            <w:r w:rsidDel="00000000" w:rsidR="00000000" w:rsidRPr="00000000">
              <w:rPr>
                <w:rtl w:val="0"/>
              </w:rPr>
              <w:t xml:space="preserve">The key to leading this conversation is to relate the activity to the following takeaways:</w:t>
            </w:r>
          </w:p>
          <w:p w:rsidR="00000000" w:rsidDel="00000000" w:rsidP="00000000" w:rsidRDefault="00000000" w:rsidRPr="00000000" w14:paraId="000000A6">
            <w:pPr>
              <w:pageBreakBefore w:val="0"/>
              <w:numPr>
                <w:ilvl w:val="0"/>
                <w:numId w:val="5"/>
              </w:numPr>
              <w:spacing w:line="240" w:lineRule="auto"/>
              <w:ind w:left="720" w:hanging="360"/>
              <w:rPr>
                <w:rFonts w:ascii="Times New Roman" w:cs="Times New Roman" w:eastAsia="Times New Roman" w:hAnsi="Times New Roman"/>
              </w:rPr>
            </w:pPr>
            <w:r w:rsidDel="00000000" w:rsidR="00000000" w:rsidRPr="00000000">
              <w:rPr>
                <w:b w:val="1"/>
                <w:rtl w:val="0"/>
              </w:rPr>
              <w:t xml:space="preserve">Human-centered design</w:t>
            </w:r>
            <w:r w:rsidDel="00000000" w:rsidR="00000000" w:rsidRPr="00000000">
              <w:rPr>
                <w:rtl w:val="0"/>
              </w:rPr>
              <w:t xml:space="preserve">: Empathy for the person or people you are designing for, and feedback from users, is fundamental to good design.</w:t>
            </w:r>
          </w:p>
          <w:p w:rsidR="00000000" w:rsidDel="00000000" w:rsidP="00000000" w:rsidRDefault="00000000" w:rsidRPr="00000000" w14:paraId="000000A7">
            <w:pPr>
              <w:pageBreakBefore w:val="0"/>
              <w:numPr>
                <w:ilvl w:val="0"/>
                <w:numId w:val="5"/>
              </w:numPr>
              <w:spacing w:line="240" w:lineRule="auto"/>
              <w:ind w:left="720" w:hanging="360"/>
              <w:rPr>
                <w:rFonts w:ascii="Times New Roman" w:cs="Times New Roman" w:eastAsia="Times New Roman" w:hAnsi="Times New Roman"/>
              </w:rPr>
            </w:pPr>
            <w:r w:rsidDel="00000000" w:rsidR="00000000" w:rsidRPr="00000000">
              <w:rPr>
                <w:b w:val="1"/>
                <w:rtl w:val="0"/>
              </w:rPr>
              <w:t xml:space="preserve">Experimentation and prototyping</w:t>
            </w:r>
            <w:r w:rsidDel="00000000" w:rsidR="00000000" w:rsidRPr="00000000">
              <w:rPr>
                <w:rtl w:val="0"/>
              </w:rPr>
              <w:t xml:space="preserve">: Prototyping is an integral part of your innovation process. A bias towards action, toward doing and making over thinking and meeting.</w:t>
            </w:r>
          </w:p>
          <w:p w:rsidR="00000000" w:rsidDel="00000000" w:rsidP="00000000" w:rsidRDefault="00000000" w:rsidRPr="00000000" w14:paraId="000000A8">
            <w:pPr>
              <w:pageBreakBefore w:val="0"/>
              <w:numPr>
                <w:ilvl w:val="0"/>
                <w:numId w:val="5"/>
              </w:numPr>
              <w:spacing w:line="240" w:lineRule="auto"/>
              <w:ind w:left="720" w:hanging="360"/>
              <w:rPr>
                <w:rFonts w:ascii="Times New Roman" w:cs="Times New Roman" w:eastAsia="Times New Roman" w:hAnsi="Times New Roman"/>
              </w:rPr>
            </w:pPr>
            <w:r w:rsidDel="00000000" w:rsidR="00000000" w:rsidRPr="00000000">
              <w:rPr>
                <w:b w:val="1"/>
                <w:rtl w:val="0"/>
              </w:rPr>
              <w:t xml:space="preserve">Show don’t tell</w:t>
            </w:r>
            <w:r w:rsidDel="00000000" w:rsidR="00000000" w:rsidRPr="00000000">
              <w:rPr>
                <w:rtl w:val="0"/>
              </w:rPr>
              <w:t xml:space="preserve">: Communicate your vision in an impactful and meaningful way by creating experiences and interactive visuals.</w:t>
            </w:r>
          </w:p>
          <w:p w:rsidR="00000000" w:rsidDel="00000000" w:rsidP="00000000" w:rsidRDefault="00000000" w:rsidRPr="00000000" w14:paraId="000000A9">
            <w:pPr>
              <w:pageBreakBefore w:val="0"/>
              <w:numPr>
                <w:ilvl w:val="0"/>
                <w:numId w:val="5"/>
              </w:numPr>
              <w:spacing w:line="240" w:lineRule="auto"/>
              <w:ind w:left="720" w:hanging="360"/>
              <w:rPr>
                <w:rFonts w:ascii="Times New Roman" w:cs="Times New Roman" w:eastAsia="Times New Roman" w:hAnsi="Times New Roman"/>
              </w:rPr>
            </w:pPr>
            <w:r w:rsidDel="00000000" w:rsidR="00000000" w:rsidRPr="00000000">
              <w:rPr>
                <w:b w:val="1"/>
                <w:rtl w:val="0"/>
              </w:rPr>
              <w:t xml:space="preserve">Power of iteration</w:t>
            </w:r>
            <w:r w:rsidDel="00000000" w:rsidR="00000000" w:rsidRPr="00000000">
              <w:rPr>
                <w:rtl w:val="0"/>
              </w:rPr>
              <w:t xml:space="preserve">: Learn, try, fail, learn more, try again, fail again, learn more, and so the cycle goes. A person’s fluency with design thinking is a function of cycles, so we challenge participants to go through as many cycles as possible—interview twice, sketch twice, and test with your partner twice. Additionally, iterating solutions many times within a project is key to successful outcomes. </w:t>
            </w:r>
          </w:p>
          <w:p w:rsidR="00000000" w:rsidDel="00000000" w:rsidP="00000000" w:rsidRDefault="00000000" w:rsidRPr="00000000" w14:paraId="000000AA">
            <w:pPr>
              <w:pageBreakBefore w:val="0"/>
              <w:spacing w:line="240" w:lineRule="auto"/>
              <w:ind w:left="720" w:firstLine="0"/>
              <w:rPr/>
            </w:pPr>
            <w:r w:rsidDel="00000000" w:rsidR="00000000" w:rsidRPr="00000000">
              <w:rPr>
                <w:rtl w:val="0"/>
              </w:rPr>
            </w:r>
          </w:p>
        </w:tc>
      </w:tr>
    </w:tbl>
    <w:p w:rsidR="00000000" w:rsidDel="00000000" w:rsidP="00000000" w:rsidRDefault="00000000" w:rsidRPr="00000000" w14:paraId="000000AB">
      <w:pPr>
        <w:pStyle w:val="Heading3"/>
        <w:pageBreakBefore w:val="0"/>
        <w:jc w:val="both"/>
        <w:rPr>
          <w:rFonts w:ascii="Oswald" w:cs="Oswald" w:eastAsia="Oswald" w:hAnsi="Oswald"/>
          <w:color w:val="666666"/>
          <w:sz w:val="48"/>
          <w:szCs w:val="48"/>
        </w:rPr>
      </w:pPr>
      <w:bookmarkStart w:colFirst="0" w:colLast="0" w:name="_ahjufu4t76en" w:id="4"/>
      <w:bookmarkEnd w:id="4"/>
      <w:r w:rsidDel="00000000" w:rsidR="00000000" w:rsidRPr="00000000">
        <w:rPr>
          <w:rtl w:val="0"/>
        </w:rPr>
      </w:r>
    </w:p>
    <w:p w:rsidR="00000000" w:rsidDel="00000000" w:rsidP="00000000" w:rsidRDefault="00000000" w:rsidRPr="00000000" w14:paraId="000000AC">
      <w:pPr>
        <w:pStyle w:val="Heading3"/>
        <w:pageBreakBefore w:val="0"/>
        <w:jc w:val="both"/>
        <w:rPr>
          <w:rFonts w:ascii="Oswald" w:cs="Oswald" w:eastAsia="Oswald" w:hAnsi="Oswald"/>
          <w:color w:val="666666"/>
          <w:sz w:val="48"/>
          <w:szCs w:val="48"/>
        </w:rPr>
      </w:pPr>
      <w:bookmarkStart w:colFirst="0" w:colLast="0" w:name="_2ghdwanbxapn" w:id="5"/>
      <w:bookmarkEnd w:id="5"/>
      <w:r w:rsidDel="00000000" w:rsidR="00000000" w:rsidRPr="00000000">
        <w:rPr>
          <w:rFonts w:ascii="Oswald" w:cs="Oswald" w:eastAsia="Oswald" w:hAnsi="Oswald"/>
          <w:color w:val="666666"/>
          <w:sz w:val="48"/>
          <w:szCs w:val="48"/>
          <w:rtl w:val="0"/>
        </w:rPr>
        <w:t xml:space="preserve">Key Takeaway for Educators </w:t>
      </w:r>
    </w:p>
    <w:p w:rsidR="00000000" w:rsidDel="00000000" w:rsidP="00000000" w:rsidRDefault="00000000" w:rsidRPr="00000000" w14:paraId="000000AD">
      <w:pPr>
        <w:pageBreakBefore w:val="0"/>
        <w:rPr/>
      </w:pPr>
      <w:r w:rsidDel="00000000" w:rsidR="00000000" w:rsidRPr="00000000">
        <w:rPr>
          <w:rtl w:val="0"/>
        </w:rPr>
      </w:r>
    </w:p>
    <w:p w:rsidR="00000000" w:rsidDel="00000000" w:rsidP="00000000" w:rsidRDefault="00000000" w:rsidRPr="00000000" w14:paraId="000000AE">
      <w:pPr>
        <w:pageBreakBefore w:val="0"/>
        <w:rPr>
          <w:rFonts w:ascii="Roboto" w:cs="Roboto" w:eastAsia="Roboto" w:hAnsi="Roboto"/>
        </w:rPr>
      </w:pPr>
      <w:r w:rsidDel="00000000" w:rsidR="00000000" w:rsidRPr="00000000">
        <w:rPr>
          <w:rFonts w:ascii="Roboto" w:cs="Roboto" w:eastAsia="Roboto" w:hAnsi="Roboto"/>
          <w:rtl w:val="0"/>
        </w:rPr>
        <w:t xml:space="preserve">This exercise is an immersive activity meant to give students a full cycle through the design thinking process in as short a time as possible. The project itself gives professors the opportunity to touch on human-centered design, a bias towards action, and a culture of iteration and rapid prototyping. </w:t>
      </w:r>
      <w:r w:rsidDel="00000000" w:rsidR="00000000" w:rsidRPr="00000000">
        <w:rPr>
          <w:rtl w:val="0"/>
        </w:rPr>
      </w:r>
    </w:p>
    <w:p w:rsidR="00000000" w:rsidDel="00000000" w:rsidP="00000000" w:rsidRDefault="00000000" w:rsidRPr="00000000" w14:paraId="000000AF">
      <w:pPr>
        <w:pageBreakBefore w:val="0"/>
        <w:ind w:firstLine="720"/>
        <w:jc w:val="both"/>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B0">
      <w:pPr>
        <w:pageBreakBefore w:val="0"/>
        <w:jc w:val="both"/>
        <w:rPr>
          <w:rFonts w:ascii="Roboto" w:cs="Roboto" w:eastAsia="Roboto" w:hAnsi="Roboto"/>
        </w:rPr>
      </w:pPr>
      <w:r w:rsidDel="00000000" w:rsidR="00000000" w:rsidRPr="00000000">
        <w:rPr>
          <w:rtl w:val="0"/>
        </w:rPr>
      </w:r>
    </w:p>
    <w:sectPr>
      <w:headerReference r:id="rId15" w:type="default"/>
      <w:headerReference r:id="rId16" w:type="first"/>
      <w:footerReference r:id="rId17" w:type="default"/>
      <w:footerReference r:id="rId18" w:type="first"/>
      <w:pgSz w:h="12240" w:w="15840" w:orient="landscape"/>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Regular">
    <w:embedRegular w:fontKey="{00000000-0000-0000-0000-000000000000}" r:id="rId9" w:subsetted="0"/>
    <w:embedBold w:fontKey="{00000000-0000-0000-0000-000000000000}" r:id="rId10" w:subsetted="0"/>
  </w:font>
  <w:font w:name="Helvetica Neue">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Oswald">
    <w:embedRegular w:fontKey="{00000000-0000-0000-0000-000000000000}" r:id="rId15" w:subsetted="0"/>
    <w:embedBold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pageBreakBefore w:val="0"/>
      <w:tabs>
        <w:tab w:val="center" w:pos="14400"/>
      </w:tabs>
      <w:rPr/>
    </w:pPr>
    <w:r w:rsidDel="00000000" w:rsidR="00000000" w:rsidRPr="00000000">
      <w:rPr>
        <w:rFonts w:ascii="Oswald" w:cs="Oswald" w:eastAsia="Oswald" w:hAnsi="Oswald"/>
        <w:color w:val="999999"/>
        <w:sz w:val="20"/>
        <w:szCs w:val="20"/>
        <w:rtl w:val="0"/>
      </w:rPr>
      <w:t xml:space="preserve">More lesson plans at </w:t>
    </w:r>
    <w:hyperlink r:id="rId1">
      <w:r w:rsidDel="00000000" w:rsidR="00000000" w:rsidRPr="00000000">
        <w:rPr>
          <w:rFonts w:ascii="Oswald" w:cs="Oswald" w:eastAsia="Oswald" w:hAnsi="Oswald"/>
          <w:color w:val="1155cc"/>
          <w:sz w:val="20"/>
          <w:szCs w:val="20"/>
          <w:u w:val="single"/>
          <w:rtl w:val="0"/>
        </w:rPr>
        <w:t xml:space="preserve">TeachingEntrepreneurship.org</w:t>
      </w:r>
    </w:hyperlink>
    <w:r w:rsidDel="00000000" w:rsidR="00000000" w:rsidRPr="00000000">
      <w:rPr>
        <w:rFonts w:ascii="Oswald" w:cs="Oswald" w:eastAsia="Oswald" w:hAnsi="Oswald"/>
        <w:sz w:val="20"/>
        <w:szCs w:val="20"/>
        <w:rtl w:val="0"/>
      </w:rPr>
      <w:t xml:space="preserve"> </w:t>
    </w:r>
    <w:r w:rsidDel="00000000" w:rsidR="00000000" w:rsidRPr="00000000">
      <w:rPr>
        <w:rFonts w:ascii="Oswald" w:cs="Oswald" w:eastAsia="Oswald" w:hAnsi="Oswald"/>
        <w:color w:val="999999"/>
        <w:sz w:val="20"/>
        <w:szCs w:val="20"/>
        <w:rtl w:val="0"/>
      </w:rPr>
      <w:t xml:space="preserve">©</w:t>
    </w:r>
    <w:r w:rsidDel="00000000" w:rsidR="00000000" w:rsidRPr="00000000">
      <w:rPr>
        <w:rFonts w:ascii="Oswald" w:cs="Oswald" w:eastAsia="Oswald" w:hAnsi="Oswald"/>
        <w:color w:val="666666"/>
        <w:sz w:val="20"/>
        <w:szCs w:val="20"/>
        <w:rtl w:val="0"/>
      </w:rPr>
      <w:tab/>
    </w:r>
    <w:r w:rsidDel="00000000" w:rsidR="00000000" w:rsidRPr="00000000">
      <w:rPr>
        <w:rFonts w:ascii="Oswald" w:cs="Oswald" w:eastAsia="Oswald" w:hAnsi="Oswald"/>
        <w:color w:val="999999"/>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pageBreakBefore w:val="0"/>
      <w:tabs>
        <w:tab w:val="center" w:pos="14400"/>
      </w:tabs>
      <w:rPr>
        <w:rFonts w:ascii="Oswald" w:cs="Oswald" w:eastAsia="Oswald" w:hAnsi="Oswald"/>
        <w:color w:val="666666"/>
      </w:rPr>
    </w:pPr>
    <w:hyperlink r:id="rId1">
      <w:r w:rsidDel="00000000" w:rsidR="00000000" w:rsidRPr="00000000">
        <w:rPr>
          <w:rFonts w:ascii="Oswald" w:cs="Oswald" w:eastAsia="Oswald" w:hAnsi="Oswald"/>
          <w:color w:val="1155cc"/>
          <w:sz w:val="20"/>
          <w:szCs w:val="20"/>
          <w:u w:val="single"/>
          <w:rtl w:val="0"/>
        </w:rPr>
        <w:t xml:space="preserve">TeachingEntrepreneurship.org/ExEC</w:t>
      </w:r>
    </w:hyperlink>
    <w:r w:rsidDel="00000000" w:rsidR="00000000" w:rsidRPr="00000000">
      <w:rPr>
        <w:rFonts w:ascii="Oswald" w:cs="Oswald" w:eastAsia="Oswald" w:hAnsi="Oswald"/>
        <w:sz w:val="20"/>
        <w:szCs w:val="20"/>
        <w:rtl w:val="0"/>
      </w:rPr>
      <w:t xml:space="preserve"> </w:t>
    </w:r>
    <w:r w:rsidDel="00000000" w:rsidR="00000000" w:rsidRPr="00000000">
      <w:rPr>
        <w:rFonts w:ascii="Oswald" w:cs="Oswald" w:eastAsia="Oswald" w:hAnsi="Oswald"/>
        <w:color w:val="999999"/>
        <w:sz w:val="20"/>
        <w:szCs w:val="20"/>
        <w:rtl w:val="0"/>
      </w:rPr>
      <w:t xml:space="preserve">© 2017</w:t>
    </w:r>
    <w:r w:rsidDel="00000000" w:rsidR="00000000" w:rsidRPr="00000000">
      <w:rPr>
        <w:rFonts w:ascii="Oswald" w:cs="Oswald" w:eastAsia="Oswald" w:hAnsi="Oswald"/>
        <w:color w:val="666666"/>
        <w:sz w:val="20"/>
        <w:szCs w:val="20"/>
        <w:rtl w:val="0"/>
      </w:rPr>
      <w:tab/>
    </w:r>
    <w:r w:rsidDel="00000000" w:rsidR="00000000" w:rsidRPr="00000000">
      <w:rPr>
        <w:rFonts w:ascii="Oswald" w:cs="Oswald" w:eastAsia="Oswald" w:hAnsi="Oswald"/>
        <w:color w:val="999999"/>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pageBreakBefore w:val="0"/>
      <w:tabs>
        <w:tab w:val="center" w:pos="14400"/>
      </w:tabs>
      <w:spacing w:line="240" w:lineRule="auto"/>
      <w:jc w:val="center"/>
      <w:rPr>
        <w:rFonts w:ascii="Oswald" w:cs="Oswald" w:eastAsia="Oswald" w:hAnsi="Oswald"/>
        <w:sz w:val="12"/>
        <w:szCs w:val="12"/>
      </w:rPr>
    </w:pPr>
    <w:r w:rsidDel="00000000" w:rsidR="00000000" w:rsidRPr="00000000">
      <w:rPr>
        <w:rtl w:val="0"/>
      </w:rPr>
    </w:r>
  </w:p>
  <w:tbl>
    <w:tblPr>
      <w:tblStyle w:val="Table2"/>
      <w:tblW w:w="151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20"/>
      <w:tblGridChange w:id="0">
        <w:tblGrid>
          <w:gridCol w:w="15120"/>
        </w:tblGrid>
      </w:tblGridChange>
    </w:tblGrid>
    <w:tr>
      <w:trPr>
        <w:cantSplit w:val="0"/>
        <w:trHeight w:val="660" w:hRule="atLeast"/>
        <w:tblHeader w:val="0"/>
      </w:trPr>
      <w:tc>
        <w:tcPr>
          <w:tcBorders>
            <w:top w:color="000000" w:space="0" w:sz="0" w:val="nil"/>
            <w:left w:color="000000" w:space="0" w:sz="0" w:val="nil"/>
            <w:bottom w:color="000000" w:space="0" w:sz="0" w:val="nil"/>
            <w:right w:color="000000" w:space="0" w:sz="0" w:val="nil"/>
          </w:tcBorders>
          <w:shd w:fill="ffbf00" w:val="clear"/>
          <w:tcMar>
            <w:top w:w="100.0" w:type="dxa"/>
            <w:left w:w="100.0" w:type="dxa"/>
            <w:bottom w:w="100.0" w:type="dxa"/>
            <w:right w:w="100.0" w:type="dxa"/>
          </w:tcMar>
        </w:tcPr>
        <w:p w:rsidR="00000000" w:rsidDel="00000000" w:rsidP="00000000" w:rsidRDefault="00000000" w:rsidRPr="00000000" w14:paraId="000000B2">
          <w:pPr>
            <w:pageBreakBefore w:val="0"/>
            <w:tabs>
              <w:tab w:val="center" w:pos="14400"/>
            </w:tabs>
            <w:jc w:val="center"/>
            <w:rPr>
              <w:rFonts w:ascii="Oswald Regular" w:cs="Oswald Regular" w:eastAsia="Oswald Regular" w:hAnsi="Oswald Regular"/>
            </w:rPr>
          </w:pPr>
          <w:hyperlink r:id="rId1">
            <w:r w:rsidDel="00000000" w:rsidR="00000000" w:rsidRPr="00000000">
              <w:rPr>
                <w:rFonts w:ascii="Oswald Regular" w:cs="Oswald Regular" w:eastAsia="Oswald Regular" w:hAnsi="Oswald Regular"/>
                <w:sz w:val="36"/>
                <w:szCs w:val="36"/>
                <w:rtl w:val="0"/>
              </w:rPr>
              <w:t xml:space="preserve">TEACHING</w:t>
            </w:r>
          </w:hyperlink>
          <w:hyperlink r:id="rId2">
            <w:r w:rsidDel="00000000" w:rsidR="00000000" w:rsidRPr="00000000">
              <w:rPr>
                <w:rFonts w:ascii="Oswald Regular" w:cs="Oswald Regular" w:eastAsia="Oswald Regular" w:hAnsi="Oswald Regular"/>
                <w:color w:val="ffffff"/>
                <w:sz w:val="36"/>
                <w:szCs w:val="36"/>
                <w:rtl w:val="0"/>
              </w:rPr>
              <w:t xml:space="preserve">ENTREPRENEURSHIP</w:t>
            </w:r>
          </w:hyperlink>
          <w:hyperlink r:id="rId3">
            <w:r w:rsidDel="00000000" w:rsidR="00000000" w:rsidRPr="00000000">
              <w:rPr>
                <w:rFonts w:ascii="Oswald Regular" w:cs="Oswald Regular" w:eastAsia="Oswald Regular" w:hAnsi="Oswald Regular"/>
                <w:sz w:val="36"/>
                <w:szCs w:val="36"/>
                <w:rtl w:val="0"/>
              </w:rPr>
              <w:t xml:space="preserve">.org</w:t>
            </w:r>
          </w:hyperlink>
          <w:r w:rsidDel="00000000" w:rsidR="00000000" w:rsidRPr="00000000">
            <w:rPr>
              <w:rtl w:val="0"/>
            </w:rPr>
          </w:r>
        </w:p>
        <w:p w:rsidR="00000000" w:rsidDel="00000000" w:rsidP="00000000" w:rsidRDefault="00000000" w:rsidRPr="00000000" w14:paraId="000000B3">
          <w:pPr>
            <w:pageBreakBefore w:val="0"/>
            <w:tabs>
              <w:tab w:val="center" w:pos="14400"/>
            </w:tabs>
            <w:spacing w:line="240" w:lineRule="auto"/>
            <w:jc w:val="center"/>
            <w:rPr>
              <w:rFonts w:ascii="Oswald Regular" w:cs="Oswald Regular" w:eastAsia="Oswald Regular" w:hAnsi="Oswald Regular"/>
              <w:color w:val="ffffff"/>
              <w:sz w:val="24"/>
              <w:szCs w:val="24"/>
            </w:rPr>
          </w:pPr>
          <w:hyperlink r:id="rId4">
            <w:r w:rsidDel="00000000" w:rsidR="00000000" w:rsidRPr="00000000">
              <w:rPr>
                <w:rFonts w:ascii="Oswald Regular" w:cs="Oswald Regular" w:eastAsia="Oswald Regular" w:hAnsi="Oswald Regular"/>
                <w:color w:val="ffffff"/>
                <w:sz w:val="24"/>
                <w:szCs w:val="24"/>
                <w:rtl w:val="0"/>
              </w:rPr>
              <w:t xml:space="preserve">Experiences teach skills</w:t>
            </w:r>
          </w:hyperlink>
          <w:r w:rsidDel="00000000" w:rsidR="00000000" w:rsidRPr="00000000">
            <w:rPr>
              <w:rtl w:val="0"/>
            </w:rPr>
          </w:r>
        </w:p>
      </w:tc>
    </w:tr>
  </w:tbl>
  <w:p w:rsidR="00000000" w:rsidDel="00000000" w:rsidP="00000000" w:rsidRDefault="00000000" w:rsidRPr="00000000" w14:paraId="000000B4">
    <w:pPr>
      <w:pageBreakBefore w:val="0"/>
      <w:tabs>
        <w:tab w:val="center" w:pos="14400"/>
      </w:tabs>
      <w:rPr>
        <w:rFonts w:ascii="Oswald" w:cs="Oswald" w:eastAsia="Oswald" w:hAnsi="Oswald"/>
        <w:sz w:val="12"/>
        <w:szCs w:val="1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pageBreakBefore w:val="0"/>
      <w:tabs>
        <w:tab w:val="center" w:pos="14400"/>
      </w:tabs>
      <w:spacing w:line="240" w:lineRule="auto"/>
      <w:jc w:val="center"/>
      <w:rPr/>
    </w:pPr>
    <w:r w:rsidDel="00000000" w:rsidR="00000000" w:rsidRPr="00000000">
      <w:rPr>
        <w:rtl w:val="0"/>
      </w:rPr>
    </w:r>
  </w:p>
  <w:tbl>
    <w:tblPr>
      <w:tblStyle w:val="Table3"/>
      <w:tblW w:w="158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825"/>
      <w:tblGridChange w:id="0">
        <w:tblGrid>
          <w:gridCol w:w="15825"/>
        </w:tblGrid>
      </w:tblGridChange>
    </w:tblGrid>
    <w:tr>
      <w:trPr>
        <w:cantSplit w:val="0"/>
        <w:trHeight w:val="660" w:hRule="atLeast"/>
        <w:tblHeader w:val="0"/>
      </w:trPr>
      <w:tc>
        <w:tcPr>
          <w:tcBorders>
            <w:top w:color="000000" w:space="0" w:sz="0" w:val="nil"/>
            <w:left w:color="000000" w:space="0" w:sz="0" w:val="nil"/>
            <w:bottom w:color="000000" w:space="0" w:sz="0" w:val="nil"/>
            <w:right w:color="000000" w:space="0" w:sz="0" w:val="nil"/>
          </w:tcBorders>
          <w:shd w:fill="ffbf00" w:val="clear"/>
          <w:tcMar>
            <w:top w:w="100.0" w:type="dxa"/>
            <w:left w:w="100.0" w:type="dxa"/>
            <w:bottom w:w="100.0" w:type="dxa"/>
            <w:right w:w="100.0" w:type="dxa"/>
          </w:tcMar>
        </w:tcPr>
        <w:p w:rsidR="00000000" w:rsidDel="00000000" w:rsidP="00000000" w:rsidRDefault="00000000" w:rsidRPr="00000000" w14:paraId="000000B7">
          <w:pPr>
            <w:pageBreakBefore w:val="0"/>
            <w:tabs>
              <w:tab w:val="center" w:pos="14400"/>
            </w:tabs>
            <w:spacing w:line="240" w:lineRule="auto"/>
            <w:jc w:val="center"/>
            <w:rPr/>
          </w:pPr>
          <w:hyperlink r:id="rId1">
            <w:r w:rsidDel="00000000" w:rsidR="00000000" w:rsidRPr="00000000">
              <w:rPr>
                <w:rFonts w:ascii="Oswald" w:cs="Oswald" w:eastAsia="Oswald" w:hAnsi="Oswald"/>
                <w:sz w:val="36"/>
                <w:szCs w:val="36"/>
                <w:u w:val="single"/>
                <w:rtl w:val="0"/>
              </w:rPr>
              <w:t xml:space="preserve">Teaching</w:t>
            </w:r>
          </w:hyperlink>
          <w:hyperlink r:id="rId2">
            <w:r w:rsidDel="00000000" w:rsidR="00000000" w:rsidRPr="00000000">
              <w:rPr>
                <w:rFonts w:ascii="Oswald" w:cs="Oswald" w:eastAsia="Oswald" w:hAnsi="Oswald"/>
                <w:color w:val="ffffff"/>
                <w:sz w:val="36"/>
                <w:szCs w:val="36"/>
                <w:u w:val="single"/>
                <w:rtl w:val="0"/>
              </w:rPr>
              <w:t xml:space="preserve">Entrepreneurship</w:t>
            </w:r>
          </w:hyperlink>
          <w:hyperlink r:id="rId3">
            <w:r w:rsidDel="00000000" w:rsidR="00000000" w:rsidRPr="00000000">
              <w:rPr>
                <w:rFonts w:ascii="Oswald" w:cs="Oswald" w:eastAsia="Oswald" w:hAnsi="Oswald"/>
                <w:sz w:val="36"/>
                <w:szCs w:val="36"/>
                <w:u w:val="single"/>
                <w:rtl w:val="0"/>
              </w:rPr>
              <w:t xml:space="preserve">.org</w:t>
            </w:r>
          </w:hyperlink>
          <w:r w:rsidDel="00000000" w:rsidR="00000000" w:rsidRPr="00000000">
            <w:rPr>
              <w:rtl w:val="0"/>
            </w:rPr>
          </w:r>
        </w:p>
      </w:tc>
    </w:tr>
  </w:tbl>
  <w:p w:rsidR="00000000" w:rsidDel="00000000" w:rsidP="00000000" w:rsidRDefault="00000000" w:rsidRPr="00000000" w14:paraId="000000B8">
    <w:pPr>
      <w:pageBreakBefore w:val="0"/>
      <w:tabs>
        <w:tab w:val="center" w:pos="14400"/>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sz w:val="32"/>
      <w:szCs w:val="3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Subtitle">
    <w:name w:val="Subtitle"/>
    <w:basedOn w:val="Normal"/>
    <w:next w:val="Normal"/>
    <w:pPr>
      <w:keepNext w:val="1"/>
      <w:keepLines w:val="1"/>
      <w:pageBreakBefore w:val="0"/>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image" Target="media/image3.pn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vimeo.com/33690707" TargetMode="External"/><Relationship Id="rId18" Type="http://schemas.openxmlformats.org/officeDocument/2006/relationships/footer" Target="footer2.xml"/><Relationship Id="rId7" Type="http://schemas.openxmlformats.org/officeDocument/2006/relationships/hyperlink" Target="http://www.teachingentrepreneurship.org/wp-content/uploads/2021/02/1TheWalletProjectFacilitatorsGuide-English.pdf" TargetMode="External"/><Relationship Id="rId8" Type="http://schemas.openxmlformats.org/officeDocument/2006/relationships/hyperlink" Target="http://www.teachingentrepreneurship.org/wp-content/uploads/2021/02/1TheWalletProject-English.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regular.ttf"/><Relationship Id="rId10" Type="http://schemas.openxmlformats.org/officeDocument/2006/relationships/font" Target="fonts/OswaldRegular-bold.ttf"/><Relationship Id="rId13" Type="http://schemas.openxmlformats.org/officeDocument/2006/relationships/font" Target="fonts/HelveticaNeue-italic.ttf"/><Relationship Id="rId12" Type="http://schemas.openxmlformats.org/officeDocument/2006/relationships/font" Target="fonts/HelveticaNeue-bold.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OswaldRegular-regular.ttf"/><Relationship Id="rId15" Type="http://schemas.openxmlformats.org/officeDocument/2006/relationships/font" Target="fonts/Oswald-regular.ttf"/><Relationship Id="rId14" Type="http://schemas.openxmlformats.org/officeDocument/2006/relationships/font" Target="fonts/HelveticaNeue-boldItalic.ttf"/><Relationship Id="rId16" Type="http://schemas.openxmlformats.org/officeDocument/2006/relationships/font" Target="fonts/Oswald-bold.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teachingentrepreneurship.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eachingentrepreneurship.org/exec"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teachingentrepreneurship.org" TargetMode="External"/><Relationship Id="rId2" Type="http://schemas.openxmlformats.org/officeDocument/2006/relationships/hyperlink" Target="http://www.teachingentrepreneurship.org" TargetMode="External"/><Relationship Id="rId3" Type="http://schemas.openxmlformats.org/officeDocument/2006/relationships/hyperlink" Target="http://www.teachingentrepreneurship.org" TargetMode="External"/><Relationship Id="rId4" Type="http://schemas.openxmlformats.org/officeDocument/2006/relationships/hyperlink" Target="http://www.teachingentrepreneurship.org"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teachingentrepreneurship.org" TargetMode="External"/><Relationship Id="rId2" Type="http://schemas.openxmlformats.org/officeDocument/2006/relationships/hyperlink" Target="http://www.teachingentrepreneurship.org" TargetMode="External"/><Relationship Id="rId3" Type="http://schemas.openxmlformats.org/officeDocument/2006/relationships/hyperlink" Target="http://www.teachingentrepreneurshi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