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F8B64" w14:textId="77777777" w:rsidR="004F6D43" w:rsidRPr="00C803D2" w:rsidRDefault="00A46D3E">
      <w:pPr>
        <w:rPr>
          <w:rFonts w:ascii="Avenir Book" w:hAnsi="Avenir Book"/>
          <w:b/>
          <w:sz w:val="22"/>
        </w:rPr>
      </w:pPr>
      <w:r w:rsidRPr="00C803D2">
        <w:rPr>
          <w:rFonts w:ascii="Avenir Book" w:hAnsi="Avenir Book"/>
          <w:b/>
          <w:sz w:val="22"/>
        </w:rPr>
        <w:t>Concepts and Trends of Drafting Notes</w:t>
      </w:r>
    </w:p>
    <w:p w14:paraId="62D34116" w14:textId="77777777" w:rsidR="00A46D3E" w:rsidRPr="00C803D2" w:rsidRDefault="00A46D3E" w:rsidP="00C803D2">
      <w:pPr>
        <w:spacing w:line="360" w:lineRule="auto"/>
        <w:rPr>
          <w:rFonts w:ascii="Avenir Book" w:hAnsi="Avenir Book"/>
          <w:sz w:val="22"/>
        </w:rPr>
      </w:pPr>
    </w:p>
    <w:p w14:paraId="5D74C6F3" w14:textId="77777777" w:rsidR="00A46D3E" w:rsidRPr="00C803D2" w:rsidRDefault="00A46D3E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>What is drafting? _____________________________________________</w:t>
      </w:r>
      <w:bookmarkStart w:id="0" w:name="_GoBack"/>
      <w:bookmarkEnd w:id="0"/>
    </w:p>
    <w:p w14:paraId="64014FF0" w14:textId="77777777" w:rsidR="00A46D3E" w:rsidRPr="00C803D2" w:rsidRDefault="00A46D3E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 xml:space="preserve">What </w:t>
      </w:r>
      <w:proofErr w:type="gramStart"/>
      <w:r w:rsidRPr="00C803D2">
        <w:rPr>
          <w:rFonts w:ascii="Avenir Book" w:hAnsi="Avenir Book"/>
          <w:sz w:val="22"/>
        </w:rPr>
        <w:t>is considered to be</w:t>
      </w:r>
      <w:proofErr w:type="gramEnd"/>
      <w:r w:rsidRPr="00C803D2">
        <w:rPr>
          <w:rFonts w:ascii="Avenir Book" w:hAnsi="Avenir Book"/>
          <w:sz w:val="22"/>
        </w:rPr>
        <w:t xml:space="preserve"> the first language? _________________</w:t>
      </w:r>
    </w:p>
    <w:p w14:paraId="2164871A" w14:textId="77777777" w:rsidR="00000000" w:rsidRPr="00C803D2" w:rsidRDefault="00A46D3E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 xml:space="preserve">Drafting is __________________, which is </w:t>
      </w:r>
      <w:r w:rsidR="00FB2B13" w:rsidRPr="00C803D2">
        <w:rPr>
          <w:rFonts w:ascii="Avenir Book" w:hAnsi="Avenir Book"/>
          <w:sz w:val="22"/>
          <w:lang w:val="en"/>
        </w:rPr>
        <w:t xml:space="preserve">is the act and discipline of composing plans that visually communicate how something functions or is to be </w:t>
      </w:r>
      <w:r w:rsidRPr="00C803D2">
        <w:rPr>
          <w:rFonts w:ascii="Avenir Book" w:hAnsi="Avenir Book"/>
          <w:sz w:val="22"/>
          <w:lang w:val="en"/>
        </w:rPr>
        <w:t xml:space="preserve">constructed. It is also essential for communicating ideas in industries such as engineering and architecture. </w:t>
      </w:r>
      <w:r w:rsidR="00FB2B13" w:rsidRPr="00C803D2">
        <w:rPr>
          <w:rFonts w:ascii="Avenir Book" w:hAnsi="Avenir Book"/>
          <w:sz w:val="22"/>
          <w:lang w:val="en"/>
        </w:rPr>
        <w:t xml:space="preserve"> </w:t>
      </w:r>
    </w:p>
    <w:p w14:paraId="289FACEA" w14:textId="77777777" w:rsidR="00A46D3E" w:rsidRPr="00C803D2" w:rsidRDefault="00A46D3E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>List the three types of drafting we will do in this class:</w:t>
      </w:r>
    </w:p>
    <w:p w14:paraId="10B956E4" w14:textId="77777777" w:rsidR="00A46D3E" w:rsidRPr="00C803D2" w:rsidRDefault="00A46D3E" w:rsidP="00C803D2">
      <w:pPr>
        <w:pStyle w:val="ListParagraph"/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>___________________, ________________________, and ________________</w:t>
      </w:r>
    </w:p>
    <w:p w14:paraId="3147200D" w14:textId="77777777" w:rsidR="00000000" w:rsidRPr="00C803D2" w:rsidRDefault="00A46D3E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>_____________________</w:t>
      </w:r>
      <w:r w:rsidRPr="00C803D2">
        <w:rPr>
          <w:rFonts w:ascii="Avenir Book" w:eastAsiaTheme="minorEastAsia" w:hAnsi="Avenir Book"/>
          <w:color w:val="000000" w:themeColor="text1"/>
          <w:kern w:val="24"/>
          <w:sz w:val="44"/>
          <w:szCs w:val="48"/>
          <w:lang w:val="en"/>
        </w:rPr>
        <w:t xml:space="preserve"> </w:t>
      </w:r>
      <w:r w:rsidR="00FB2B13" w:rsidRPr="00C803D2">
        <w:rPr>
          <w:rFonts w:ascii="Avenir Book" w:hAnsi="Avenir Book"/>
          <w:sz w:val="22"/>
          <w:lang w:val="en"/>
        </w:rPr>
        <w:t xml:space="preserve">is a way to quickly get an idea on paper. </w:t>
      </w:r>
      <w:r w:rsidRPr="00C803D2">
        <w:rPr>
          <w:rFonts w:ascii="Avenir Book" w:hAnsi="Avenir Book"/>
          <w:sz w:val="22"/>
          <w:lang w:val="en"/>
        </w:rPr>
        <w:t>It is the _____ level of drafting and t</w:t>
      </w:r>
      <w:r w:rsidR="00FB2B13" w:rsidRPr="00C803D2">
        <w:rPr>
          <w:rFonts w:ascii="Avenir Book" w:hAnsi="Avenir Book"/>
          <w:sz w:val="22"/>
          <w:lang w:val="en"/>
        </w:rPr>
        <w:t xml:space="preserve">he </w:t>
      </w:r>
      <w:r w:rsidR="00FB2B13" w:rsidRPr="00C803D2">
        <w:rPr>
          <w:rFonts w:ascii="Avenir Book" w:hAnsi="Avenir Book"/>
          <w:sz w:val="22"/>
          <w:lang w:val="en"/>
        </w:rPr>
        <w:t xml:space="preserve">most important part </w:t>
      </w:r>
      <w:r w:rsidRPr="00C803D2">
        <w:rPr>
          <w:rFonts w:ascii="Avenir Book" w:hAnsi="Avenir Book"/>
          <w:sz w:val="22"/>
          <w:lang w:val="en"/>
        </w:rPr>
        <w:t>i</w:t>
      </w:r>
      <w:r w:rsidR="00FB2B13" w:rsidRPr="00C803D2">
        <w:rPr>
          <w:rFonts w:ascii="Avenir Book" w:hAnsi="Avenir Book"/>
          <w:sz w:val="22"/>
          <w:lang w:val="en"/>
        </w:rPr>
        <w:t xml:space="preserve">s Clarity and Proportion. </w:t>
      </w:r>
    </w:p>
    <w:p w14:paraId="10A5678B" w14:textId="77777777" w:rsidR="00000000" w:rsidRPr="00C803D2" w:rsidRDefault="00A46D3E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>Technical drawings show true ________ and _____________. They include dimensions and annotations.</w:t>
      </w:r>
    </w:p>
    <w:p w14:paraId="34820AA6" w14:textId="77777777" w:rsidR="00A46D3E" w:rsidRPr="00C803D2" w:rsidRDefault="00A46D3E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 xml:space="preserve"> Multiview Drawings have a ______ view, ________ view, and __________ view. </w:t>
      </w:r>
    </w:p>
    <w:p w14:paraId="7BDF6342" w14:textId="77777777" w:rsidR="008B0146" w:rsidRPr="00C803D2" w:rsidRDefault="00A46D3E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>CAD stands for __________________________________. We will use _________________ and __________________ in this class.</w:t>
      </w:r>
    </w:p>
    <w:p w14:paraId="43EFDCD4" w14:textId="77777777" w:rsidR="008B0146" w:rsidRPr="00C803D2" w:rsidRDefault="00A46D3E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 xml:space="preserve">BIM stands for _________________________________. BIM helps to helps create models of the buildings actual parts, and include data pertaining to that part, such as size and model #. BIM is shared between the design team, construction company, owner/operator which helps minimize data loss for the project. </w:t>
      </w:r>
    </w:p>
    <w:p w14:paraId="63F7829C" w14:textId="77777777" w:rsidR="008B0146" w:rsidRPr="00C803D2" w:rsidRDefault="008B0146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>_________________ is t</w:t>
      </w:r>
      <w:r w:rsidRPr="00C803D2">
        <w:rPr>
          <w:rFonts w:ascii="Avenir Book" w:hAnsi="Avenir Book"/>
          <w:sz w:val="22"/>
        </w:rPr>
        <w:t xml:space="preserve">o quickly provide a scale model of a physical part or assembly by using data from a </w:t>
      </w:r>
      <w:r w:rsidRPr="00C803D2">
        <w:rPr>
          <w:rFonts w:ascii="Avenir Book" w:hAnsi="Avenir Book"/>
          <w:sz w:val="22"/>
        </w:rPr>
        <w:t>three-dimensional</w:t>
      </w:r>
      <w:r w:rsidRPr="00C803D2">
        <w:rPr>
          <w:rFonts w:ascii="Avenir Book" w:hAnsi="Avenir Book"/>
          <w:sz w:val="22"/>
        </w:rPr>
        <w:t xml:space="preserve"> (3d) </w:t>
      </w:r>
      <w:r w:rsidRPr="00C803D2">
        <w:rPr>
          <w:rFonts w:ascii="Avenir Book" w:hAnsi="Avenir Book"/>
          <w:sz w:val="22"/>
        </w:rPr>
        <w:t>CAD</w:t>
      </w:r>
      <w:r w:rsidRPr="00C803D2">
        <w:rPr>
          <w:rFonts w:ascii="Avenir Book" w:hAnsi="Avenir Book"/>
          <w:sz w:val="22"/>
        </w:rPr>
        <w:t xml:space="preserve"> design to fabricate the part. There are a variety of methods to fabricate the part, including </w:t>
      </w:r>
      <w:r w:rsidRPr="00C803D2">
        <w:rPr>
          <w:rFonts w:ascii="Avenir Book" w:hAnsi="Avenir Book"/>
          <w:sz w:val="22"/>
        </w:rPr>
        <w:t>________________________.</w:t>
      </w:r>
    </w:p>
    <w:p w14:paraId="295A9375" w14:textId="77777777" w:rsidR="008B0146" w:rsidRPr="00C803D2" w:rsidRDefault="008B0146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>Industrial Design is ________________________________________________________________________________________________________________________________________________</w:t>
      </w:r>
    </w:p>
    <w:p w14:paraId="12D7C1DA" w14:textId="77777777" w:rsidR="008B0146" w:rsidRPr="00C803D2" w:rsidRDefault="008B0146" w:rsidP="00C803D2">
      <w:pPr>
        <w:pStyle w:val="ListParagraph"/>
        <w:spacing w:line="360" w:lineRule="auto"/>
        <w:rPr>
          <w:rFonts w:ascii="Avenir Book" w:hAnsi="Avenir Book"/>
          <w:sz w:val="22"/>
        </w:rPr>
      </w:pPr>
      <w:proofErr w:type="gramStart"/>
      <w:r w:rsidRPr="00C803D2">
        <w:rPr>
          <w:rFonts w:ascii="Avenir Book" w:hAnsi="Avenir Book"/>
          <w:sz w:val="22"/>
        </w:rPr>
        <w:t>Also</w:t>
      </w:r>
      <w:proofErr w:type="gramEnd"/>
      <w:r w:rsidRPr="00C803D2">
        <w:rPr>
          <w:rFonts w:ascii="Avenir Book" w:hAnsi="Avenir Book"/>
          <w:sz w:val="22"/>
        </w:rPr>
        <w:t xml:space="preserve"> known as, Product Design. Industrial Designers design things like </w:t>
      </w:r>
      <w:r w:rsidR="00FB2B13" w:rsidRPr="00C803D2">
        <w:rPr>
          <w:rFonts w:ascii="Avenir Book" w:hAnsi="Avenir Book"/>
          <w:sz w:val="22"/>
        </w:rPr>
        <w:t>cars, bikes, furnitu</w:t>
      </w:r>
      <w:r w:rsidR="00FB2B13" w:rsidRPr="00C803D2">
        <w:rPr>
          <w:rFonts w:ascii="Avenir Book" w:hAnsi="Avenir Book"/>
          <w:sz w:val="22"/>
        </w:rPr>
        <w:t>re, tools and equipment, computers, medic</w:t>
      </w:r>
      <w:r w:rsidRPr="00C803D2">
        <w:rPr>
          <w:rFonts w:ascii="Avenir Book" w:hAnsi="Avenir Book"/>
          <w:sz w:val="22"/>
        </w:rPr>
        <w:t>al devices, house wares, toys.</w:t>
      </w:r>
    </w:p>
    <w:p w14:paraId="7A349392" w14:textId="77777777" w:rsidR="008B0146" w:rsidRPr="00C803D2" w:rsidRDefault="008B0146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lastRenderedPageBreak/>
        <w:t xml:space="preserve"> ____________________ Design is the creation of buildings/ objects that are recyclable or </w:t>
      </w:r>
      <w:proofErr w:type="gramStart"/>
      <w:r w:rsidRPr="00C803D2">
        <w:rPr>
          <w:rFonts w:ascii="Avenir Book" w:hAnsi="Avenir Book"/>
          <w:sz w:val="22"/>
        </w:rPr>
        <w:t>are able to</w:t>
      </w:r>
      <w:proofErr w:type="gramEnd"/>
      <w:r w:rsidRPr="00C803D2">
        <w:rPr>
          <w:rFonts w:ascii="Avenir Book" w:hAnsi="Avenir Book"/>
          <w:sz w:val="22"/>
        </w:rPr>
        <w:t xml:space="preserve"> leave minor impact on the environment. </w:t>
      </w:r>
      <w:proofErr w:type="gramStart"/>
      <w:r w:rsidRPr="00C803D2">
        <w:rPr>
          <w:rFonts w:ascii="Avenir Book" w:hAnsi="Avenir Book"/>
          <w:sz w:val="22"/>
        </w:rPr>
        <w:t>Also</w:t>
      </w:r>
      <w:proofErr w:type="gramEnd"/>
      <w:r w:rsidRPr="00C803D2">
        <w:rPr>
          <w:rFonts w:ascii="Avenir Book" w:hAnsi="Avenir Book"/>
          <w:sz w:val="22"/>
        </w:rPr>
        <w:t xml:space="preserve"> known as </w:t>
      </w:r>
      <w:r w:rsidRPr="00C803D2">
        <w:rPr>
          <w:rFonts w:ascii="Avenir Book" w:hAnsi="Avenir Book"/>
          <w:bCs/>
          <w:sz w:val="22"/>
        </w:rPr>
        <w:t xml:space="preserve">ENVIRONMENTAL DESIGN. </w:t>
      </w:r>
    </w:p>
    <w:p w14:paraId="4E0E3DE7" w14:textId="77777777" w:rsidR="00000000" w:rsidRPr="00C803D2" w:rsidRDefault="008B0146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bCs/>
          <w:sz w:val="22"/>
        </w:rPr>
      </w:pPr>
      <w:r w:rsidRPr="00C803D2">
        <w:rPr>
          <w:rFonts w:ascii="Avenir Book" w:hAnsi="Avenir Book"/>
          <w:bCs/>
          <w:sz w:val="22"/>
        </w:rPr>
        <w:t xml:space="preserve">The main objectives of Sustainable Design are to _____________ </w:t>
      </w:r>
      <w:r w:rsidR="00FB2B13" w:rsidRPr="00C803D2">
        <w:rPr>
          <w:rFonts w:ascii="Avenir Book" w:hAnsi="Avenir Book"/>
          <w:bCs/>
          <w:sz w:val="22"/>
        </w:rPr>
        <w:t>Reduce Consumption of Non-Renewable Resources</w:t>
      </w:r>
      <w:r w:rsidRPr="00C803D2">
        <w:rPr>
          <w:rFonts w:ascii="Avenir Book" w:hAnsi="Avenir Book"/>
          <w:bCs/>
          <w:sz w:val="22"/>
        </w:rPr>
        <w:t>, to ____________ waste, and to _________________ healthy/productive environments.</w:t>
      </w:r>
    </w:p>
    <w:p w14:paraId="1369961F" w14:textId="77777777" w:rsidR="008B0146" w:rsidRPr="00C803D2" w:rsidRDefault="00C803D2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>What does LEED stand for? _____________________________________. LEED was developed</w:t>
      </w:r>
      <w:r w:rsidRPr="00C803D2">
        <w:rPr>
          <w:rFonts w:ascii="Avenir Book" w:hAnsi="Avenir Book"/>
          <w:sz w:val="22"/>
        </w:rPr>
        <w:t xml:space="preserve"> by the </w:t>
      </w:r>
      <w:r w:rsidRPr="00C803D2">
        <w:rPr>
          <w:rFonts w:ascii="Avenir Book" w:hAnsi="Avenir Book"/>
          <w:sz w:val="22"/>
        </w:rPr>
        <w:t>US</w:t>
      </w:r>
      <w:r w:rsidRPr="00C803D2">
        <w:rPr>
          <w:rFonts w:ascii="Avenir Book" w:hAnsi="Avenir Book"/>
          <w:sz w:val="22"/>
        </w:rPr>
        <w:t xml:space="preserve"> Green building council to help with the environment</w:t>
      </w:r>
      <w:r w:rsidRPr="00C803D2">
        <w:rPr>
          <w:rFonts w:ascii="Avenir Book" w:hAnsi="Avenir Book"/>
          <w:sz w:val="22"/>
        </w:rPr>
        <w:t>. LEED</w:t>
      </w:r>
      <w:r w:rsidRPr="00C803D2">
        <w:rPr>
          <w:rFonts w:ascii="Avenir Book" w:hAnsi="Avenir Book"/>
          <w:sz w:val="22"/>
        </w:rPr>
        <w:t xml:space="preserve"> certified </w:t>
      </w:r>
      <w:r w:rsidRPr="00C803D2">
        <w:rPr>
          <w:rFonts w:ascii="Avenir Book" w:hAnsi="Avenir Book"/>
          <w:sz w:val="22"/>
        </w:rPr>
        <w:t xml:space="preserve">buildings can </w:t>
      </w:r>
      <w:r w:rsidRPr="00C803D2">
        <w:rPr>
          <w:rFonts w:ascii="Avenir Book" w:hAnsi="Avenir Book"/>
          <w:sz w:val="22"/>
        </w:rPr>
        <w:t>receive tax credits from the gov’t and other perks as well.</w:t>
      </w:r>
    </w:p>
    <w:p w14:paraId="54B0D683" w14:textId="77777777" w:rsidR="00C803D2" w:rsidRPr="00C803D2" w:rsidRDefault="00C803D2" w:rsidP="00C803D2">
      <w:p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bCs/>
          <w:sz w:val="22"/>
        </w:rPr>
        <w:t xml:space="preserve">LEED CATEGORIES: </w:t>
      </w:r>
    </w:p>
    <w:p w14:paraId="1F2242B9" w14:textId="77777777" w:rsidR="00000000" w:rsidRPr="00C803D2" w:rsidRDefault="00FB2B13" w:rsidP="00C803D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bCs/>
          <w:sz w:val="22"/>
        </w:rPr>
        <w:t>Sustainable sites credits</w:t>
      </w:r>
      <w:r w:rsidRPr="00C803D2">
        <w:rPr>
          <w:rFonts w:ascii="Avenir Book" w:hAnsi="Avenir Book"/>
          <w:sz w:val="22"/>
        </w:rPr>
        <w:t xml:space="preserve"> encourage strategies that minimize the impact on ecosystems and water resources. </w:t>
      </w:r>
    </w:p>
    <w:p w14:paraId="0066729A" w14:textId="77777777" w:rsidR="00000000" w:rsidRPr="00C803D2" w:rsidRDefault="00FB2B13" w:rsidP="00C803D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bCs/>
          <w:sz w:val="22"/>
        </w:rPr>
        <w:t>Water efficiency credits</w:t>
      </w:r>
      <w:r w:rsidRPr="00C803D2">
        <w:rPr>
          <w:rFonts w:ascii="Avenir Book" w:hAnsi="Avenir Book"/>
          <w:sz w:val="22"/>
        </w:rPr>
        <w:t xml:space="preserve"> promote smar</w:t>
      </w:r>
      <w:r w:rsidRPr="00C803D2">
        <w:rPr>
          <w:rFonts w:ascii="Avenir Book" w:hAnsi="Avenir Book"/>
          <w:sz w:val="22"/>
        </w:rPr>
        <w:t xml:space="preserve">ter use of water, inside and out, to reduce potable water consumption. </w:t>
      </w:r>
    </w:p>
    <w:p w14:paraId="754724AE" w14:textId="77777777" w:rsidR="00000000" w:rsidRPr="00C803D2" w:rsidRDefault="00FB2B13" w:rsidP="00C803D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bCs/>
          <w:sz w:val="22"/>
        </w:rPr>
        <w:t>Energy &amp; atmosphere credits</w:t>
      </w:r>
      <w:r w:rsidRPr="00C803D2">
        <w:rPr>
          <w:rFonts w:ascii="Avenir Book" w:hAnsi="Avenir Book"/>
          <w:sz w:val="22"/>
        </w:rPr>
        <w:t xml:space="preserve"> promote better buildin</w:t>
      </w:r>
      <w:r w:rsidRPr="00C803D2">
        <w:rPr>
          <w:rFonts w:ascii="Avenir Book" w:hAnsi="Avenir Book"/>
          <w:sz w:val="22"/>
        </w:rPr>
        <w:t>g energy performance through innovative strategies.</w:t>
      </w:r>
    </w:p>
    <w:p w14:paraId="455723E5" w14:textId="77777777" w:rsidR="00000000" w:rsidRPr="00C803D2" w:rsidRDefault="00FB2B13" w:rsidP="00C803D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bCs/>
          <w:sz w:val="22"/>
        </w:rPr>
        <w:t>Materials &amp; resources credits</w:t>
      </w:r>
      <w:r w:rsidRPr="00C803D2">
        <w:rPr>
          <w:rFonts w:ascii="Avenir Book" w:hAnsi="Avenir Book"/>
          <w:sz w:val="22"/>
        </w:rPr>
        <w:t xml:space="preserve"> encourage using sustainable building mat</w:t>
      </w:r>
      <w:r w:rsidRPr="00C803D2">
        <w:rPr>
          <w:rFonts w:ascii="Avenir Book" w:hAnsi="Avenir Book"/>
          <w:sz w:val="22"/>
        </w:rPr>
        <w:t xml:space="preserve">erials and reducing waste. </w:t>
      </w:r>
    </w:p>
    <w:p w14:paraId="3B08D3A5" w14:textId="77777777" w:rsidR="00000000" w:rsidRPr="00C803D2" w:rsidRDefault="00FB2B13" w:rsidP="00C803D2">
      <w:pPr>
        <w:pStyle w:val="ListParagraph"/>
        <w:numPr>
          <w:ilvl w:val="1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bCs/>
          <w:sz w:val="22"/>
        </w:rPr>
        <w:t>Indoor environmental quality credits</w:t>
      </w:r>
      <w:r w:rsidRPr="00C803D2">
        <w:rPr>
          <w:rFonts w:ascii="Avenir Book" w:hAnsi="Avenir Book"/>
          <w:sz w:val="22"/>
        </w:rPr>
        <w:t xml:space="preserve"> promote better indoor air quality and access to daylight </w:t>
      </w:r>
      <w:r w:rsidRPr="00C803D2">
        <w:rPr>
          <w:rFonts w:ascii="Avenir Book" w:hAnsi="Avenir Book"/>
          <w:sz w:val="22"/>
        </w:rPr>
        <w:t>and views.</w:t>
      </w:r>
    </w:p>
    <w:p w14:paraId="5CAC3768" w14:textId="77777777" w:rsidR="00C803D2" w:rsidRPr="00C803D2" w:rsidRDefault="00C803D2" w:rsidP="00C803D2">
      <w:pPr>
        <w:spacing w:line="360" w:lineRule="auto"/>
        <w:rPr>
          <w:rFonts w:ascii="Avenir Book" w:hAnsi="Avenir Book"/>
          <w:sz w:val="22"/>
        </w:rPr>
      </w:pPr>
    </w:p>
    <w:p w14:paraId="55D68226" w14:textId="77777777" w:rsidR="00C803D2" w:rsidRPr="00C803D2" w:rsidRDefault="00C803D2" w:rsidP="00C803D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t>Fill in the point values for the LEED Certification Levels:</w:t>
      </w:r>
    </w:p>
    <w:p w14:paraId="214BBED4" w14:textId="77777777" w:rsidR="00C803D2" w:rsidRPr="00C803D2" w:rsidRDefault="00C803D2" w:rsidP="00C803D2">
      <w:pPr>
        <w:rPr>
          <w:rFonts w:ascii="Avenir Book" w:hAnsi="Avenir Book"/>
          <w:sz w:val="22"/>
        </w:rPr>
      </w:pPr>
      <w:r w:rsidRPr="00C803D2">
        <w:rPr>
          <w:rFonts w:ascii="Avenir Book" w:hAnsi="Avenir Book"/>
          <w:sz w:val="22"/>
        </w:rPr>
        <w:drawing>
          <wp:inline distT="0" distB="0" distL="0" distR="0" wp14:anchorId="5742A49D" wp14:editId="32B200B7">
            <wp:extent cx="5943600" cy="1145540"/>
            <wp:effectExtent l="0" t="0" r="2540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1E48861" w14:textId="77777777" w:rsidR="00C803D2" w:rsidRPr="00C803D2" w:rsidRDefault="00C803D2" w:rsidP="00C803D2">
      <w:pPr>
        <w:pStyle w:val="ListParagraph"/>
        <w:ind w:left="1440"/>
        <w:rPr>
          <w:rFonts w:ascii="Avenir Book" w:hAnsi="Avenir Book"/>
          <w:sz w:val="22"/>
        </w:rPr>
      </w:pPr>
    </w:p>
    <w:p w14:paraId="6750E85F" w14:textId="77777777" w:rsidR="00A46D3E" w:rsidRPr="00C803D2" w:rsidRDefault="00A46D3E" w:rsidP="00A46D3E">
      <w:pPr>
        <w:rPr>
          <w:rFonts w:ascii="Avenir Book" w:hAnsi="Avenir Book"/>
          <w:sz w:val="22"/>
        </w:rPr>
      </w:pPr>
    </w:p>
    <w:sectPr w:rsidR="00A46D3E" w:rsidRPr="00C803D2" w:rsidSect="00C803D2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2D6AF" w14:textId="77777777" w:rsidR="00FB2B13" w:rsidRDefault="00FB2B13" w:rsidP="00C803D2">
      <w:r>
        <w:separator/>
      </w:r>
    </w:p>
  </w:endnote>
  <w:endnote w:type="continuationSeparator" w:id="0">
    <w:p w14:paraId="2F8B0F13" w14:textId="77777777" w:rsidR="00FB2B13" w:rsidRDefault="00FB2B13" w:rsidP="00C8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D0D0" w14:textId="77777777" w:rsidR="00FB2B13" w:rsidRDefault="00FB2B13" w:rsidP="00C803D2">
      <w:r>
        <w:separator/>
      </w:r>
    </w:p>
  </w:footnote>
  <w:footnote w:type="continuationSeparator" w:id="0">
    <w:p w14:paraId="4149BA17" w14:textId="77777777" w:rsidR="00FB2B13" w:rsidRDefault="00FB2B13" w:rsidP="00C80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D952" w14:textId="77777777" w:rsidR="00C803D2" w:rsidRDefault="00C803D2">
    <w:pPr>
      <w:pStyle w:val="Header"/>
    </w:pPr>
    <w:proofErr w:type="gramStart"/>
    <w:r>
      <w:t>Name:_</w:t>
    </w:r>
    <w:proofErr w:type="gramEnd"/>
    <w:r>
      <w:t>_____________________________</w:t>
    </w:r>
  </w:p>
  <w:p w14:paraId="14D1F69C" w14:textId="77777777" w:rsidR="00C803D2" w:rsidRDefault="00C803D2">
    <w:pPr>
      <w:pStyle w:val="Header"/>
    </w:pPr>
    <w:r>
      <w:t>Date: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E4A"/>
    <w:multiLevelType w:val="hybridMultilevel"/>
    <w:tmpl w:val="CACA383A"/>
    <w:lvl w:ilvl="0" w:tplc="5730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A6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AF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C9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1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28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E2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86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0C6C96"/>
    <w:multiLevelType w:val="hybridMultilevel"/>
    <w:tmpl w:val="235E515A"/>
    <w:lvl w:ilvl="0" w:tplc="3D8C8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A2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3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E1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C1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0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C8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0A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8E5782"/>
    <w:multiLevelType w:val="hybridMultilevel"/>
    <w:tmpl w:val="BBCE84EE"/>
    <w:lvl w:ilvl="0" w:tplc="1CB82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2D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4B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C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8B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AF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C9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3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6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BC3016"/>
    <w:multiLevelType w:val="hybridMultilevel"/>
    <w:tmpl w:val="98CE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66D08"/>
    <w:multiLevelType w:val="hybridMultilevel"/>
    <w:tmpl w:val="4CB89F0A"/>
    <w:lvl w:ilvl="0" w:tplc="EFB6B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24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03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CB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8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89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41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85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8F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865DB4"/>
    <w:multiLevelType w:val="hybridMultilevel"/>
    <w:tmpl w:val="21981970"/>
    <w:lvl w:ilvl="0" w:tplc="4D8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2C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A4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E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A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42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E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0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42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914A9C"/>
    <w:multiLevelType w:val="hybridMultilevel"/>
    <w:tmpl w:val="EA2075CA"/>
    <w:lvl w:ilvl="0" w:tplc="5A747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C84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6D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E8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0AA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604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846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42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095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3E"/>
    <w:rsid w:val="00527ADA"/>
    <w:rsid w:val="008B0146"/>
    <w:rsid w:val="00A46D3E"/>
    <w:rsid w:val="00BD2314"/>
    <w:rsid w:val="00C803D2"/>
    <w:rsid w:val="00F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3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2"/>
  </w:style>
  <w:style w:type="paragraph" w:styleId="Footer">
    <w:name w:val="footer"/>
    <w:basedOn w:val="Normal"/>
    <w:link w:val="FooterChar"/>
    <w:uiPriority w:val="99"/>
    <w:unhideWhenUsed/>
    <w:rsid w:val="00C80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3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SchemeForSuggestions">
  <dgm:title val="Color Scheme for Suggestions"/>
  <dgm:desc val="Color Scheme for Suggestions"/>
  <dgm:catLst>
    <dgm:cat type="Other" pri="2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bg1">
        <a:lumMod val="95000"/>
      </a:schemeClr>
    </dgm:fillClrLst>
    <dgm:linClrLst>
      <a:schemeClr val="bg1">
        <a:lumMod val="95000"/>
      </a:schemeClr>
    </dgm:linClrLst>
    <dgm:effectClrLst/>
    <dgm:txLinClrLst/>
    <dgm:txFillClrLst meth="repeat">
      <a:schemeClr val="tx1">
        <a:lumMod val="75000"/>
        <a:lumOff val="25000"/>
      </a:schemeClr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09B6CF-391B-450F-A902-1914175B9279}" type="doc">
      <dgm:prSet loTypeId="urn:microsoft.com/office/officeart/2016/7/layout/BasicLinearProcessNumbered" loCatId="process" qsTypeId="urn:microsoft.com/office/officeart/2005/8/quickstyle/simple1" qsCatId="simple" csTypeId="urn:microsoft.com/office/officeart/2005/8/colors/ColorSchemeForSuggestions" csCatId="other" phldr="1"/>
      <dgm:spPr/>
      <dgm:t>
        <a:bodyPr/>
        <a:lstStyle/>
        <a:p>
          <a:endParaRPr lang="en-US"/>
        </a:p>
      </dgm:t>
    </dgm:pt>
    <dgm:pt modelId="{837CC791-031F-4F4D-8C32-E32B44AD33EE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CERTIFIED:</a:t>
          </a:r>
        </a:p>
      </dgm:t>
    </dgm:pt>
    <dgm:pt modelId="{0C2CFA0C-B812-4C0B-AADD-DD2D106FBEC5}" type="parTrans" cxnId="{24E03E07-64E3-40B7-A13C-5B487EC7F81D}">
      <dgm:prSet/>
      <dgm:spPr/>
      <dgm:t>
        <a:bodyPr/>
        <a:lstStyle/>
        <a:p>
          <a:endParaRPr lang="en-US"/>
        </a:p>
      </dgm:t>
    </dgm:pt>
    <dgm:pt modelId="{78B7784B-2E4A-4E31-AE5E-455C1861C128}" type="sibTrans" cxnId="{24E03E07-64E3-40B7-A13C-5B487EC7F81D}">
      <dgm:prSet phldrT="1" phldr="0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1</a:t>
          </a:r>
        </a:p>
      </dgm:t>
    </dgm:pt>
    <dgm:pt modelId="{C20690E1-A174-4413-993D-85BD75461790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SILVER:</a:t>
          </a:r>
        </a:p>
      </dgm:t>
    </dgm:pt>
    <dgm:pt modelId="{C917FBB0-9E96-4778-BEF4-E6B9A7A3F4CD}" type="parTrans" cxnId="{3FCDF1C3-DEFC-4D06-A96F-0BFBBAA625C2}">
      <dgm:prSet/>
      <dgm:spPr/>
      <dgm:t>
        <a:bodyPr/>
        <a:lstStyle/>
        <a:p>
          <a:endParaRPr lang="en-US"/>
        </a:p>
      </dgm:t>
    </dgm:pt>
    <dgm:pt modelId="{356E89C1-19C3-4348-B3C5-D338666BCE2D}" type="sibTrans" cxnId="{3FCDF1C3-DEFC-4D06-A96F-0BFBBAA625C2}">
      <dgm:prSet phldrT="2" phldr="0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2</a:t>
          </a:r>
        </a:p>
      </dgm:t>
    </dgm:pt>
    <dgm:pt modelId="{0F64AB37-C036-414E-AFCB-933B85A6092A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GOLD:</a:t>
          </a:r>
        </a:p>
      </dgm:t>
    </dgm:pt>
    <dgm:pt modelId="{871A9D20-15B0-4A55-BF2B-0DAD4425252B}" type="parTrans" cxnId="{980439DB-D939-47D5-8DFE-67BF45F84332}">
      <dgm:prSet/>
      <dgm:spPr/>
      <dgm:t>
        <a:bodyPr/>
        <a:lstStyle/>
        <a:p>
          <a:endParaRPr lang="en-US"/>
        </a:p>
      </dgm:t>
    </dgm:pt>
    <dgm:pt modelId="{116BC34E-B444-454B-9388-1D2FF3AC1AA3}" type="sibTrans" cxnId="{980439DB-D939-47D5-8DFE-67BF45F84332}">
      <dgm:prSet phldrT="3" phldr="0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3</a:t>
          </a:r>
        </a:p>
      </dgm:t>
    </dgm:pt>
    <dgm:pt modelId="{70958B5A-A580-4261-84B1-A6D8819BA933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PLATINUM:</a:t>
          </a:r>
        </a:p>
      </dgm:t>
    </dgm:pt>
    <dgm:pt modelId="{A723251B-8846-49DA-99FA-32F6DF5D19C6}" type="parTrans" cxnId="{C18EE587-07E0-4C55-8757-BD7652A59794}">
      <dgm:prSet/>
      <dgm:spPr/>
      <dgm:t>
        <a:bodyPr/>
        <a:lstStyle/>
        <a:p>
          <a:endParaRPr lang="en-US"/>
        </a:p>
      </dgm:t>
    </dgm:pt>
    <dgm:pt modelId="{6EC996EF-3374-4124-A3D0-8D61F0070840}" type="sibTrans" cxnId="{C18EE587-07E0-4C55-8757-BD7652A59794}">
      <dgm:prSet phldrT="4" phldr="0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4</a:t>
          </a:r>
        </a:p>
      </dgm:t>
    </dgm:pt>
    <dgm:pt modelId="{141E338B-5253-4542-B925-E28229E6B308}" type="pres">
      <dgm:prSet presAssocID="{0409B6CF-391B-450F-A902-1914175B9279}" presName="Name0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AADA725-569E-8949-94E0-D31E6CB2812A}" type="pres">
      <dgm:prSet presAssocID="{837CC791-031F-4F4D-8C32-E32B44AD33EE}" presName="compositeNode" presStyleCnt="0">
        <dgm:presLayoutVars>
          <dgm:bulletEnabled val="1"/>
        </dgm:presLayoutVars>
      </dgm:prSet>
      <dgm:spPr/>
    </dgm:pt>
    <dgm:pt modelId="{2A46E43D-FFC0-FC45-A696-CCDD4424F8F3}" type="pres">
      <dgm:prSet presAssocID="{837CC791-031F-4F4D-8C32-E32B44AD33EE}" presName="bgRect" presStyleLbl="bgAccFollowNode1" presStyleIdx="0" presStyleCnt="4"/>
      <dgm:spPr/>
      <dgm:t>
        <a:bodyPr/>
        <a:lstStyle/>
        <a:p>
          <a:endParaRPr lang="en-US"/>
        </a:p>
      </dgm:t>
    </dgm:pt>
    <dgm:pt modelId="{1F12FEDA-968F-B843-8121-6903746A59D7}" type="pres">
      <dgm:prSet presAssocID="{78B7784B-2E4A-4E31-AE5E-455C1861C128}" presName="sibTransNodeCircle" presStyleLbl="alignNode1" presStyleIdx="0" presStyleCnt="8">
        <dgm:presLayoutVars>
          <dgm:chMax val="0"/>
          <dgm:bulletEnabled/>
        </dgm:presLayoutVars>
      </dgm:prSet>
      <dgm:spPr/>
      <dgm:t>
        <a:bodyPr/>
        <a:lstStyle/>
        <a:p>
          <a:endParaRPr lang="en-US"/>
        </a:p>
      </dgm:t>
    </dgm:pt>
    <dgm:pt modelId="{8AB7C509-2BE4-8A47-A557-7D3979F8A05D}" type="pres">
      <dgm:prSet presAssocID="{837CC791-031F-4F4D-8C32-E32B44AD33EE}" presName="bottomLine" presStyleLbl="alignNode1" presStyleIdx="1" presStyleCnt="8">
        <dgm:presLayoutVars/>
      </dgm:prSet>
      <dgm:spPr/>
    </dgm:pt>
    <dgm:pt modelId="{91ACA7E3-F021-2341-B7F6-352890FD7D08}" type="pres">
      <dgm:prSet presAssocID="{837CC791-031F-4F4D-8C32-E32B44AD33EE}" presName="nodeText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1DB28F-171E-5045-B639-EB890D692A53}" type="pres">
      <dgm:prSet presAssocID="{78B7784B-2E4A-4E31-AE5E-455C1861C128}" presName="sibTrans" presStyleCnt="0"/>
      <dgm:spPr/>
    </dgm:pt>
    <dgm:pt modelId="{BCF866FC-8B2A-EB46-ADEA-D93E9491DBB9}" type="pres">
      <dgm:prSet presAssocID="{C20690E1-A174-4413-993D-85BD75461790}" presName="compositeNode" presStyleCnt="0">
        <dgm:presLayoutVars>
          <dgm:bulletEnabled val="1"/>
        </dgm:presLayoutVars>
      </dgm:prSet>
      <dgm:spPr/>
    </dgm:pt>
    <dgm:pt modelId="{21C01FE6-545B-3942-82B6-1B69F7A661F8}" type="pres">
      <dgm:prSet presAssocID="{C20690E1-A174-4413-993D-85BD75461790}" presName="bgRect" presStyleLbl="bgAccFollowNode1" presStyleIdx="1" presStyleCnt="4"/>
      <dgm:spPr/>
      <dgm:t>
        <a:bodyPr/>
        <a:lstStyle/>
        <a:p>
          <a:endParaRPr lang="en-US"/>
        </a:p>
      </dgm:t>
    </dgm:pt>
    <dgm:pt modelId="{700A9665-F8A2-CB41-BC2D-D734DA13DE12}" type="pres">
      <dgm:prSet presAssocID="{356E89C1-19C3-4348-B3C5-D338666BCE2D}" presName="sibTransNodeCircle" presStyleLbl="alignNode1" presStyleIdx="2" presStyleCnt="8">
        <dgm:presLayoutVars>
          <dgm:chMax val="0"/>
          <dgm:bulletEnabled/>
        </dgm:presLayoutVars>
      </dgm:prSet>
      <dgm:spPr/>
      <dgm:t>
        <a:bodyPr/>
        <a:lstStyle/>
        <a:p>
          <a:endParaRPr lang="en-US"/>
        </a:p>
      </dgm:t>
    </dgm:pt>
    <dgm:pt modelId="{AA2701F5-44AC-C844-95DF-43C216961466}" type="pres">
      <dgm:prSet presAssocID="{C20690E1-A174-4413-993D-85BD75461790}" presName="bottomLine" presStyleLbl="alignNode1" presStyleIdx="3" presStyleCnt="8">
        <dgm:presLayoutVars/>
      </dgm:prSet>
      <dgm:spPr/>
    </dgm:pt>
    <dgm:pt modelId="{BEA64FD3-186E-0649-AB33-4C82ACD04826}" type="pres">
      <dgm:prSet presAssocID="{C20690E1-A174-4413-993D-85BD75461790}" presName="nodeText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00FEF7-46D4-4E4C-AC71-4300125F2ECF}" type="pres">
      <dgm:prSet presAssocID="{356E89C1-19C3-4348-B3C5-D338666BCE2D}" presName="sibTrans" presStyleCnt="0"/>
      <dgm:spPr/>
    </dgm:pt>
    <dgm:pt modelId="{B23C3580-5FEC-4B42-B66A-D985AE631965}" type="pres">
      <dgm:prSet presAssocID="{0F64AB37-C036-414E-AFCB-933B85A6092A}" presName="compositeNode" presStyleCnt="0">
        <dgm:presLayoutVars>
          <dgm:bulletEnabled val="1"/>
        </dgm:presLayoutVars>
      </dgm:prSet>
      <dgm:spPr/>
    </dgm:pt>
    <dgm:pt modelId="{7FF95961-B04E-4C49-A596-D1870C9B894E}" type="pres">
      <dgm:prSet presAssocID="{0F64AB37-C036-414E-AFCB-933B85A6092A}" presName="bgRect" presStyleLbl="bgAccFollowNode1" presStyleIdx="2" presStyleCnt="4"/>
      <dgm:spPr/>
      <dgm:t>
        <a:bodyPr/>
        <a:lstStyle/>
        <a:p>
          <a:endParaRPr lang="en-US"/>
        </a:p>
      </dgm:t>
    </dgm:pt>
    <dgm:pt modelId="{EC51B3F9-1F05-C940-B7E5-B83A305E88FD}" type="pres">
      <dgm:prSet presAssocID="{116BC34E-B444-454B-9388-1D2FF3AC1AA3}" presName="sibTransNodeCircle" presStyleLbl="alignNode1" presStyleIdx="4" presStyleCnt="8">
        <dgm:presLayoutVars>
          <dgm:chMax val="0"/>
          <dgm:bulletEnabled/>
        </dgm:presLayoutVars>
      </dgm:prSet>
      <dgm:spPr/>
      <dgm:t>
        <a:bodyPr/>
        <a:lstStyle/>
        <a:p>
          <a:endParaRPr lang="en-US"/>
        </a:p>
      </dgm:t>
    </dgm:pt>
    <dgm:pt modelId="{61DA759F-0DDE-DF4C-B9C0-AD6EF5F2E144}" type="pres">
      <dgm:prSet presAssocID="{0F64AB37-C036-414E-AFCB-933B85A6092A}" presName="bottomLine" presStyleLbl="alignNode1" presStyleIdx="5" presStyleCnt="8">
        <dgm:presLayoutVars/>
      </dgm:prSet>
      <dgm:spPr/>
    </dgm:pt>
    <dgm:pt modelId="{2BBF43E8-AB9A-C945-B2C1-B736D21BB9EA}" type="pres">
      <dgm:prSet presAssocID="{0F64AB37-C036-414E-AFCB-933B85A6092A}" presName="nodeText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AAC1A4-7239-EE47-91DD-697C88C9640E}" type="pres">
      <dgm:prSet presAssocID="{116BC34E-B444-454B-9388-1D2FF3AC1AA3}" presName="sibTrans" presStyleCnt="0"/>
      <dgm:spPr/>
    </dgm:pt>
    <dgm:pt modelId="{708A7C7B-F534-DE4F-BADA-53D70017B483}" type="pres">
      <dgm:prSet presAssocID="{70958B5A-A580-4261-84B1-A6D8819BA933}" presName="compositeNode" presStyleCnt="0">
        <dgm:presLayoutVars>
          <dgm:bulletEnabled val="1"/>
        </dgm:presLayoutVars>
      </dgm:prSet>
      <dgm:spPr/>
    </dgm:pt>
    <dgm:pt modelId="{7058E40F-7C13-044A-A968-9679650ECAF5}" type="pres">
      <dgm:prSet presAssocID="{70958B5A-A580-4261-84B1-A6D8819BA933}" presName="bgRect" presStyleLbl="bgAccFollowNode1" presStyleIdx="3" presStyleCnt="4"/>
      <dgm:spPr/>
      <dgm:t>
        <a:bodyPr/>
        <a:lstStyle/>
        <a:p>
          <a:endParaRPr lang="en-US"/>
        </a:p>
      </dgm:t>
    </dgm:pt>
    <dgm:pt modelId="{E296CB1B-DC21-9740-8E2B-5761C3F9D4D7}" type="pres">
      <dgm:prSet presAssocID="{6EC996EF-3374-4124-A3D0-8D61F0070840}" presName="sibTransNodeCircle" presStyleLbl="alignNode1" presStyleIdx="6" presStyleCnt="8">
        <dgm:presLayoutVars>
          <dgm:chMax val="0"/>
          <dgm:bulletEnabled/>
        </dgm:presLayoutVars>
      </dgm:prSet>
      <dgm:spPr/>
      <dgm:t>
        <a:bodyPr/>
        <a:lstStyle/>
        <a:p>
          <a:endParaRPr lang="en-US"/>
        </a:p>
      </dgm:t>
    </dgm:pt>
    <dgm:pt modelId="{6A106E88-EFB7-D64E-ABF2-56E313DFB15E}" type="pres">
      <dgm:prSet presAssocID="{70958B5A-A580-4261-84B1-A6D8819BA933}" presName="bottomLine" presStyleLbl="alignNode1" presStyleIdx="7" presStyleCnt="8">
        <dgm:presLayoutVars/>
      </dgm:prSet>
      <dgm:spPr/>
    </dgm:pt>
    <dgm:pt modelId="{5E6A5D41-38AB-EA43-9CF8-A5E89FDEC2B5}" type="pres">
      <dgm:prSet presAssocID="{70958B5A-A580-4261-84B1-A6D8819BA933}" presName="nodeText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EE3A3D8-94DE-9241-958E-B39989A0F7DC}" type="presOf" srcId="{0409B6CF-391B-450F-A902-1914175B9279}" destId="{141E338B-5253-4542-B925-E28229E6B308}" srcOrd="0" destOrd="0" presId="urn:microsoft.com/office/officeart/2016/7/layout/BasicLinearProcessNumbered"/>
    <dgm:cxn modelId="{EFDED625-6D83-A34C-8B75-206E0AB1E41B}" type="presOf" srcId="{6EC996EF-3374-4124-A3D0-8D61F0070840}" destId="{E296CB1B-DC21-9740-8E2B-5761C3F9D4D7}" srcOrd="0" destOrd="0" presId="urn:microsoft.com/office/officeart/2016/7/layout/BasicLinearProcessNumbered"/>
    <dgm:cxn modelId="{F45488E3-B4F5-A947-BB96-FBD698CE26F7}" type="presOf" srcId="{356E89C1-19C3-4348-B3C5-D338666BCE2D}" destId="{700A9665-F8A2-CB41-BC2D-D734DA13DE12}" srcOrd="0" destOrd="0" presId="urn:microsoft.com/office/officeart/2016/7/layout/BasicLinearProcessNumbered"/>
    <dgm:cxn modelId="{24E03E07-64E3-40B7-A13C-5B487EC7F81D}" srcId="{0409B6CF-391B-450F-A902-1914175B9279}" destId="{837CC791-031F-4F4D-8C32-E32B44AD33EE}" srcOrd="0" destOrd="0" parTransId="{0C2CFA0C-B812-4C0B-AADD-DD2D106FBEC5}" sibTransId="{78B7784B-2E4A-4E31-AE5E-455C1861C128}"/>
    <dgm:cxn modelId="{00C00901-A422-4644-B983-EEA8FF8B5D07}" type="presOf" srcId="{116BC34E-B444-454B-9388-1D2FF3AC1AA3}" destId="{EC51B3F9-1F05-C940-B7E5-B83A305E88FD}" srcOrd="0" destOrd="0" presId="urn:microsoft.com/office/officeart/2016/7/layout/BasicLinearProcessNumbered"/>
    <dgm:cxn modelId="{BD1840E8-9AF6-F446-B4AA-73EBDFC93701}" type="presOf" srcId="{70958B5A-A580-4261-84B1-A6D8819BA933}" destId="{7058E40F-7C13-044A-A968-9679650ECAF5}" srcOrd="0" destOrd="0" presId="urn:microsoft.com/office/officeart/2016/7/layout/BasicLinearProcessNumbered"/>
    <dgm:cxn modelId="{980439DB-D939-47D5-8DFE-67BF45F84332}" srcId="{0409B6CF-391B-450F-A902-1914175B9279}" destId="{0F64AB37-C036-414E-AFCB-933B85A6092A}" srcOrd="2" destOrd="0" parTransId="{871A9D20-15B0-4A55-BF2B-0DAD4425252B}" sibTransId="{116BC34E-B444-454B-9388-1D2FF3AC1AA3}"/>
    <dgm:cxn modelId="{7EFD747F-F2EF-A14E-9DC2-9244E7F1AD8E}" type="presOf" srcId="{837CC791-031F-4F4D-8C32-E32B44AD33EE}" destId="{2A46E43D-FFC0-FC45-A696-CCDD4424F8F3}" srcOrd="0" destOrd="0" presId="urn:microsoft.com/office/officeart/2016/7/layout/BasicLinearProcessNumbered"/>
    <dgm:cxn modelId="{3FCDF1C3-DEFC-4D06-A96F-0BFBBAA625C2}" srcId="{0409B6CF-391B-450F-A902-1914175B9279}" destId="{C20690E1-A174-4413-993D-85BD75461790}" srcOrd="1" destOrd="0" parTransId="{C917FBB0-9E96-4778-BEF4-E6B9A7A3F4CD}" sibTransId="{356E89C1-19C3-4348-B3C5-D338666BCE2D}"/>
    <dgm:cxn modelId="{911D4CEC-5574-FA46-97EB-F9B815BE83D5}" type="presOf" srcId="{70958B5A-A580-4261-84B1-A6D8819BA933}" destId="{5E6A5D41-38AB-EA43-9CF8-A5E89FDEC2B5}" srcOrd="1" destOrd="0" presId="urn:microsoft.com/office/officeart/2016/7/layout/BasicLinearProcessNumbered"/>
    <dgm:cxn modelId="{D8D412D7-6A2E-2648-94B6-8DEC72A78561}" type="presOf" srcId="{78B7784B-2E4A-4E31-AE5E-455C1861C128}" destId="{1F12FEDA-968F-B843-8121-6903746A59D7}" srcOrd="0" destOrd="0" presId="urn:microsoft.com/office/officeart/2016/7/layout/BasicLinearProcessNumbered"/>
    <dgm:cxn modelId="{C7AACCE9-3777-1B45-8E3F-D4FE5D8DED32}" type="presOf" srcId="{837CC791-031F-4F4D-8C32-E32B44AD33EE}" destId="{91ACA7E3-F021-2341-B7F6-352890FD7D08}" srcOrd="1" destOrd="0" presId="urn:microsoft.com/office/officeart/2016/7/layout/BasicLinearProcessNumbered"/>
    <dgm:cxn modelId="{73067E94-E274-7A42-8DAB-3185772BE815}" type="presOf" srcId="{C20690E1-A174-4413-993D-85BD75461790}" destId="{BEA64FD3-186E-0649-AB33-4C82ACD04826}" srcOrd="1" destOrd="0" presId="urn:microsoft.com/office/officeart/2016/7/layout/BasicLinearProcessNumbered"/>
    <dgm:cxn modelId="{6ADEFC6E-A272-8D47-8A07-13A3098A26B2}" type="presOf" srcId="{0F64AB37-C036-414E-AFCB-933B85A6092A}" destId="{2BBF43E8-AB9A-C945-B2C1-B736D21BB9EA}" srcOrd="1" destOrd="0" presId="urn:microsoft.com/office/officeart/2016/7/layout/BasicLinearProcessNumbered"/>
    <dgm:cxn modelId="{C18EE587-07E0-4C55-8757-BD7652A59794}" srcId="{0409B6CF-391B-450F-A902-1914175B9279}" destId="{70958B5A-A580-4261-84B1-A6D8819BA933}" srcOrd="3" destOrd="0" parTransId="{A723251B-8846-49DA-99FA-32F6DF5D19C6}" sibTransId="{6EC996EF-3374-4124-A3D0-8D61F0070840}"/>
    <dgm:cxn modelId="{F930FB3A-B2C2-9247-9370-8AD48EF78E74}" type="presOf" srcId="{C20690E1-A174-4413-993D-85BD75461790}" destId="{21C01FE6-545B-3942-82B6-1B69F7A661F8}" srcOrd="0" destOrd="0" presId="urn:microsoft.com/office/officeart/2016/7/layout/BasicLinearProcessNumbered"/>
    <dgm:cxn modelId="{A6EB297C-166B-3F49-B633-5132318A5722}" type="presOf" srcId="{0F64AB37-C036-414E-AFCB-933B85A6092A}" destId="{7FF95961-B04E-4C49-A596-D1870C9B894E}" srcOrd="0" destOrd="0" presId="urn:microsoft.com/office/officeart/2016/7/layout/BasicLinearProcessNumbered"/>
    <dgm:cxn modelId="{D2966BD6-7A51-CC46-85EF-AAE6817A9802}" type="presParOf" srcId="{141E338B-5253-4542-B925-E28229E6B308}" destId="{0AADA725-569E-8949-94E0-D31E6CB2812A}" srcOrd="0" destOrd="0" presId="urn:microsoft.com/office/officeart/2016/7/layout/BasicLinearProcessNumbered"/>
    <dgm:cxn modelId="{18AB9731-D0B1-164A-B7EC-2C55A7033FED}" type="presParOf" srcId="{0AADA725-569E-8949-94E0-D31E6CB2812A}" destId="{2A46E43D-FFC0-FC45-A696-CCDD4424F8F3}" srcOrd="0" destOrd="0" presId="urn:microsoft.com/office/officeart/2016/7/layout/BasicLinearProcessNumbered"/>
    <dgm:cxn modelId="{32AE9DA5-29C3-8A46-9E2A-F48EAA8A6DED}" type="presParOf" srcId="{0AADA725-569E-8949-94E0-D31E6CB2812A}" destId="{1F12FEDA-968F-B843-8121-6903746A59D7}" srcOrd="1" destOrd="0" presId="urn:microsoft.com/office/officeart/2016/7/layout/BasicLinearProcessNumbered"/>
    <dgm:cxn modelId="{B9230D02-FC7F-FC46-B95E-788745EF72CE}" type="presParOf" srcId="{0AADA725-569E-8949-94E0-D31E6CB2812A}" destId="{8AB7C509-2BE4-8A47-A557-7D3979F8A05D}" srcOrd="2" destOrd="0" presId="urn:microsoft.com/office/officeart/2016/7/layout/BasicLinearProcessNumbered"/>
    <dgm:cxn modelId="{3CC25416-3DE2-8748-ADFA-6E5DAC822105}" type="presParOf" srcId="{0AADA725-569E-8949-94E0-D31E6CB2812A}" destId="{91ACA7E3-F021-2341-B7F6-352890FD7D08}" srcOrd="3" destOrd="0" presId="urn:microsoft.com/office/officeart/2016/7/layout/BasicLinearProcessNumbered"/>
    <dgm:cxn modelId="{47FF2DE5-8161-9344-B6D4-1868803C8935}" type="presParOf" srcId="{141E338B-5253-4542-B925-E28229E6B308}" destId="{2B1DB28F-171E-5045-B639-EB890D692A53}" srcOrd="1" destOrd="0" presId="urn:microsoft.com/office/officeart/2016/7/layout/BasicLinearProcessNumbered"/>
    <dgm:cxn modelId="{9A19E7B0-4694-0A45-AE22-F4F8B7A391E0}" type="presParOf" srcId="{141E338B-5253-4542-B925-E28229E6B308}" destId="{BCF866FC-8B2A-EB46-ADEA-D93E9491DBB9}" srcOrd="2" destOrd="0" presId="urn:microsoft.com/office/officeart/2016/7/layout/BasicLinearProcessNumbered"/>
    <dgm:cxn modelId="{9816C484-B33C-0843-B804-3D47E6583C2E}" type="presParOf" srcId="{BCF866FC-8B2A-EB46-ADEA-D93E9491DBB9}" destId="{21C01FE6-545B-3942-82B6-1B69F7A661F8}" srcOrd="0" destOrd="0" presId="urn:microsoft.com/office/officeart/2016/7/layout/BasicLinearProcessNumbered"/>
    <dgm:cxn modelId="{5CA10129-B5E0-0447-A75A-4EF4E3EA5528}" type="presParOf" srcId="{BCF866FC-8B2A-EB46-ADEA-D93E9491DBB9}" destId="{700A9665-F8A2-CB41-BC2D-D734DA13DE12}" srcOrd="1" destOrd="0" presId="urn:microsoft.com/office/officeart/2016/7/layout/BasicLinearProcessNumbered"/>
    <dgm:cxn modelId="{1F07659E-38A6-7541-A999-9C8B2B454729}" type="presParOf" srcId="{BCF866FC-8B2A-EB46-ADEA-D93E9491DBB9}" destId="{AA2701F5-44AC-C844-95DF-43C216961466}" srcOrd="2" destOrd="0" presId="urn:microsoft.com/office/officeart/2016/7/layout/BasicLinearProcessNumbered"/>
    <dgm:cxn modelId="{4B8D76B4-086E-814E-8F08-066D2B343E6C}" type="presParOf" srcId="{BCF866FC-8B2A-EB46-ADEA-D93E9491DBB9}" destId="{BEA64FD3-186E-0649-AB33-4C82ACD04826}" srcOrd="3" destOrd="0" presId="urn:microsoft.com/office/officeart/2016/7/layout/BasicLinearProcessNumbered"/>
    <dgm:cxn modelId="{2DF60C05-1A1E-7E44-AF5F-9E313453C4F7}" type="presParOf" srcId="{141E338B-5253-4542-B925-E28229E6B308}" destId="{6700FEF7-46D4-4E4C-AC71-4300125F2ECF}" srcOrd="3" destOrd="0" presId="urn:microsoft.com/office/officeart/2016/7/layout/BasicLinearProcessNumbered"/>
    <dgm:cxn modelId="{1F5198E7-C8C6-654B-84AE-0B715908D0A5}" type="presParOf" srcId="{141E338B-5253-4542-B925-E28229E6B308}" destId="{B23C3580-5FEC-4B42-B66A-D985AE631965}" srcOrd="4" destOrd="0" presId="urn:microsoft.com/office/officeart/2016/7/layout/BasicLinearProcessNumbered"/>
    <dgm:cxn modelId="{0C60A4DB-7718-3848-A50D-FFA1DC27D09E}" type="presParOf" srcId="{B23C3580-5FEC-4B42-B66A-D985AE631965}" destId="{7FF95961-B04E-4C49-A596-D1870C9B894E}" srcOrd="0" destOrd="0" presId="urn:microsoft.com/office/officeart/2016/7/layout/BasicLinearProcessNumbered"/>
    <dgm:cxn modelId="{4FE09694-AB5B-F640-B4B8-540B25B1FD60}" type="presParOf" srcId="{B23C3580-5FEC-4B42-B66A-D985AE631965}" destId="{EC51B3F9-1F05-C940-B7E5-B83A305E88FD}" srcOrd="1" destOrd="0" presId="urn:microsoft.com/office/officeart/2016/7/layout/BasicLinearProcessNumbered"/>
    <dgm:cxn modelId="{FFFC2A2D-F8E7-3A4A-872D-AF57156D91D6}" type="presParOf" srcId="{B23C3580-5FEC-4B42-B66A-D985AE631965}" destId="{61DA759F-0DDE-DF4C-B9C0-AD6EF5F2E144}" srcOrd="2" destOrd="0" presId="urn:microsoft.com/office/officeart/2016/7/layout/BasicLinearProcessNumbered"/>
    <dgm:cxn modelId="{69C9A28B-0F62-684F-82C6-BA6C9B47B3B3}" type="presParOf" srcId="{B23C3580-5FEC-4B42-B66A-D985AE631965}" destId="{2BBF43E8-AB9A-C945-B2C1-B736D21BB9EA}" srcOrd="3" destOrd="0" presId="urn:microsoft.com/office/officeart/2016/7/layout/BasicLinearProcessNumbered"/>
    <dgm:cxn modelId="{DA39AC34-EB83-4F40-A7C0-A0201C8E3DB8}" type="presParOf" srcId="{141E338B-5253-4542-B925-E28229E6B308}" destId="{59AAC1A4-7239-EE47-91DD-697C88C9640E}" srcOrd="5" destOrd="0" presId="urn:microsoft.com/office/officeart/2016/7/layout/BasicLinearProcessNumbered"/>
    <dgm:cxn modelId="{3D467A40-E9D6-0446-B7C8-C515BD6A7009}" type="presParOf" srcId="{141E338B-5253-4542-B925-E28229E6B308}" destId="{708A7C7B-F534-DE4F-BADA-53D70017B483}" srcOrd="6" destOrd="0" presId="urn:microsoft.com/office/officeart/2016/7/layout/BasicLinearProcessNumbered"/>
    <dgm:cxn modelId="{52BBE4F9-9A51-3245-A94D-67E160BFE4EA}" type="presParOf" srcId="{708A7C7B-F534-DE4F-BADA-53D70017B483}" destId="{7058E40F-7C13-044A-A968-9679650ECAF5}" srcOrd="0" destOrd="0" presId="urn:microsoft.com/office/officeart/2016/7/layout/BasicLinearProcessNumbered"/>
    <dgm:cxn modelId="{461E66C2-486F-C746-B3A5-AB18122DD42E}" type="presParOf" srcId="{708A7C7B-F534-DE4F-BADA-53D70017B483}" destId="{E296CB1B-DC21-9740-8E2B-5761C3F9D4D7}" srcOrd="1" destOrd="0" presId="urn:microsoft.com/office/officeart/2016/7/layout/BasicLinearProcessNumbered"/>
    <dgm:cxn modelId="{FE7C79AD-0E06-FE43-BC95-9D81A8A9A7A7}" type="presParOf" srcId="{708A7C7B-F534-DE4F-BADA-53D70017B483}" destId="{6A106E88-EFB7-D64E-ABF2-56E313DFB15E}" srcOrd="2" destOrd="0" presId="urn:microsoft.com/office/officeart/2016/7/layout/BasicLinearProcessNumbered"/>
    <dgm:cxn modelId="{AB7ACF95-4893-4E48-90AC-41D7B6F1D171}" type="presParOf" srcId="{708A7C7B-F534-DE4F-BADA-53D70017B483}" destId="{5E6A5D41-38AB-EA43-9CF8-A5E89FDEC2B5}" srcOrd="3" destOrd="0" presId="urn:microsoft.com/office/officeart/2016/7/layout/BasicLinearProcessNumbered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46E43D-FFC0-FC45-A696-CCDD4424F8F3}">
      <dsp:nvSpPr>
        <dsp:cNvPr id="0" name=""/>
        <dsp:cNvSpPr/>
      </dsp:nvSpPr>
      <dsp:spPr>
        <a:xfrm>
          <a:off x="1741" y="0"/>
          <a:ext cx="1381422" cy="11455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701" tIns="330200" rIns="107701" bIns="33020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CERTIFIED:</a:t>
          </a:r>
        </a:p>
      </dsp:txBody>
      <dsp:txXfrm>
        <a:off x="1741" y="435305"/>
        <a:ext cx="1381422" cy="687324"/>
      </dsp:txXfrm>
    </dsp:sp>
    <dsp:sp modelId="{1F12FEDA-968F-B843-8121-6903746A59D7}">
      <dsp:nvSpPr>
        <dsp:cNvPr id="0" name=""/>
        <dsp:cNvSpPr/>
      </dsp:nvSpPr>
      <dsp:spPr>
        <a:xfrm>
          <a:off x="520621" y="114553"/>
          <a:ext cx="343662" cy="343662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793" tIns="12700" rIns="26793" bIns="127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chemeClr val="tx1"/>
              </a:solidFill>
            </a:rPr>
            <a:t>1</a:t>
          </a:r>
        </a:p>
      </dsp:txBody>
      <dsp:txXfrm>
        <a:off x="570949" y="164881"/>
        <a:ext cx="243006" cy="243006"/>
      </dsp:txXfrm>
    </dsp:sp>
    <dsp:sp modelId="{8AB7C509-2BE4-8A47-A557-7D3979F8A05D}">
      <dsp:nvSpPr>
        <dsp:cNvPr id="0" name=""/>
        <dsp:cNvSpPr/>
      </dsp:nvSpPr>
      <dsp:spPr>
        <a:xfrm>
          <a:off x="1741" y="1145468"/>
          <a:ext cx="1381422" cy="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C01FE6-545B-3942-82B6-1B69F7A661F8}">
      <dsp:nvSpPr>
        <dsp:cNvPr id="0" name=""/>
        <dsp:cNvSpPr/>
      </dsp:nvSpPr>
      <dsp:spPr>
        <a:xfrm>
          <a:off x="1521306" y="0"/>
          <a:ext cx="1381422" cy="11455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701" tIns="330200" rIns="107701" bIns="33020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SILVER:</a:t>
          </a:r>
        </a:p>
      </dsp:txBody>
      <dsp:txXfrm>
        <a:off x="1521306" y="435305"/>
        <a:ext cx="1381422" cy="687324"/>
      </dsp:txXfrm>
    </dsp:sp>
    <dsp:sp modelId="{700A9665-F8A2-CB41-BC2D-D734DA13DE12}">
      <dsp:nvSpPr>
        <dsp:cNvPr id="0" name=""/>
        <dsp:cNvSpPr/>
      </dsp:nvSpPr>
      <dsp:spPr>
        <a:xfrm>
          <a:off x="2040186" y="114553"/>
          <a:ext cx="343662" cy="343662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793" tIns="12700" rIns="26793" bIns="127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chemeClr val="tx1"/>
              </a:solidFill>
            </a:rPr>
            <a:t>2</a:t>
          </a:r>
        </a:p>
      </dsp:txBody>
      <dsp:txXfrm>
        <a:off x="2090514" y="164881"/>
        <a:ext cx="243006" cy="243006"/>
      </dsp:txXfrm>
    </dsp:sp>
    <dsp:sp modelId="{AA2701F5-44AC-C844-95DF-43C216961466}">
      <dsp:nvSpPr>
        <dsp:cNvPr id="0" name=""/>
        <dsp:cNvSpPr/>
      </dsp:nvSpPr>
      <dsp:spPr>
        <a:xfrm>
          <a:off x="1521306" y="1145468"/>
          <a:ext cx="1381422" cy="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F95961-B04E-4C49-A596-D1870C9B894E}">
      <dsp:nvSpPr>
        <dsp:cNvPr id="0" name=""/>
        <dsp:cNvSpPr/>
      </dsp:nvSpPr>
      <dsp:spPr>
        <a:xfrm>
          <a:off x="3040871" y="0"/>
          <a:ext cx="1381422" cy="11455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701" tIns="330200" rIns="107701" bIns="33020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GOLD:</a:t>
          </a:r>
        </a:p>
      </dsp:txBody>
      <dsp:txXfrm>
        <a:off x="3040871" y="435305"/>
        <a:ext cx="1381422" cy="687324"/>
      </dsp:txXfrm>
    </dsp:sp>
    <dsp:sp modelId="{EC51B3F9-1F05-C940-B7E5-B83A305E88FD}">
      <dsp:nvSpPr>
        <dsp:cNvPr id="0" name=""/>
        <dsp:cNvSpPr/>
      </dsp:nvSpPr>
      <dsp:spPr>
        <a:xfrm>
          <a:off x="3559751" y="114553"/>
          <a:ext cx="343662" cy="343662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793" tIns="12700" rIns="26793" bIns="127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chemeClr val="tx1"/>
              </a:solidFill>
            </a:rPr>
            <a:t>3</a:t>
          </a:r>
        </a:p>
      </dsp:txBody>
      <dsp:txXfrm>
        <a:off x="3610079" y="164881"/>
        <a:ext cx="243006" cy="243006"/>
      </dsp:txXfrm>
    </dsp:sp>
    <dsp:sp modelId="{61DA759F-0DDE-DF4C-B9C0-AD6EF5F2E144}">
      <dsp:nvSpPr>
        <dsp:cNvPr id="0" name=""/>
        <dsp:cNvSpPr/>
      </dsp:nvSpPr>
      <dsp:spPr>
        <a:xfrm>
          <a:off x="3040871" y="1145468"/>
          <a:ext cx="1381422" cy="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58E40F-7C13-044A-A968-9679650ECAF5}">
      <dsp:nvSpPr>
        <dsp:cNvPr id="0" name=""/>
        <dsp:cNvSpPr/>
      </dsp:nvSpPr>
      <dsp:spPr>
        <a:xfrm>
          <a:off x="4560436" y="0"/>
          <a:ext cx="1381422" cy="114554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701" tIns="330200" rIns="107701" bIns="33020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PLATINUM:</a:t>
          </a:r>
        </a:p>
      </dsp:txBody>
      <dsp:txXfrm>
        <a:off x="4560436" y="435305"/>
        <a:ext cx="1381422" cy="687324"/>
      </dsp:txXfrm>
    </dsp:sp>
    <dsp:sp modelId="{E296CB1B-DC21-9740-8E2B-5761C3F9D4D7}">
      <dsp:nvSpPr>
        <dsp:cNvPr id="0" name=""/>
        <dsp:cNvSpPr/>
      </dsp:nvSpPr>
      <dsp:spPr>
        <a:xfrm>
          <a:off x="5079316" y="114553"/>
          <a:ext cx="343662" cy="343662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793" tIns="12700" rIns="26793" bIns="127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chemeClr val="tx1"/>
              </a:solidFill>
            </a:rPr>
            <a:t>4</a:t>
          </a:r>
        </a:p>
      </dsp:txBody>
      <dsp:txXfrm>
        <a:off x="5129644" y="164881"/>
        <a:ext cx="243006" cy="243006"/>
      </dsp:txXfrm>
    </dsp:sp>
    <dsp:sp modelId="{6A106E88-EFB7-D64E-ABF2-56E313DFB15E}">
      <dsp:nvSpPr>
        <dsp:cNvPr id="0" name=""/>
        <dsp:cNvSpPr/>
      </dsp:nvSpPr>
      <dsp:spPr>
        <a:xfrm>
          <a:off x="4560436" y="1145468"/>
          <a:ext cx="1381422" cy="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6/7/layout/BasicLinearProcessNumbered">
  <dgm:title val="Basic Linear Process Numbered"/>
  <dgm:desc val="Used to show a progression; a timeline; sequential steps in a task, process, or workflow; or to emphasize movement or direction. Automatic numbers have been introduced to show the steps of the process which appears in a circle. Level 1 and Level 2 text appear in a rectangle."/>
  <dgm:catLst>
    <dgm:cat type="process" pri="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101" type="sibTrans" cxnId="4">
          <dgm:prSet phldrT="1"/>
          <dgm:t>
            <a:bodyPr/>
            <a:lstStyle/>
            <a:p>
              <a:r>
                <a:t>1</a:t>
              </a:r>
            </a:p>
          </dgm:t>
        </dgm:pt>
        <dgm:pt modelId="201" type="sibTrans" cxnId="5">
          <dgm:prSet phldrT="2"/>
          <dgm:t>
            <a:bodyPr/>
            <a:lstStyle/>
            <a:p>
              <a:r>
                <a:t>2</a:t>
              </a:r>
            </a:p>
          </dgm:t>
        </dgm:pt>
        <dgm:pt modelId="301" type="sibTrans" cxnId="6">
          <dgm:prSet phldrT="3"/>
          <dgm:t>
            <a:bodyPr/>
            <a:lstStyle/>
            <a:p>
              <a:r>
                <a:t>3</a:t>
              </a:r>
            </a:p>
          </dgm:t>
        </dgm:pt>
      </dgm:ptLst>
      <dgm:cxnLst>
        <dgm:cxn modelId="4" srcId="0" destId="1" srcOrd="0" destOrd="0" sibTransId="101"/>
        <dgm:cxn modelId="5" srcId="0" destId="2" srcOrd="1" destOrd="0" sibTransId="201"/>
        <dgm:cxn modelId="6" srcId="0" destId="3" srcOrd="2" destOrd="0" sibTransId="301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animLvl val="lvl"/>
      <dgm:resizeHandles val="exact"/>
    </dgm:varLst>
    <dgm:alg type="lin">
      <dgm:param type="linDir" val="fromL"/>
      <dgm:param type="nodeVertAlign" val="t"/>
    </dgm:alg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0.1"/>
      <dgm:constr type="primFontSz" for="des" forName="sibTransNodeCircle" op="equ"/>
      <dgm:constr type="primFontSz" for="des" forName="nodeText" op="equ"/>
      <dgm:constr type="h" for="des" forName="sibTransNodeCircle" op="equ"/>
      <dgm:constr type="w" for="des" forName="sibTransNodeCircle" op="equ"/>
    </dgm:constrLst>
    <dgm:ruleLst>
      <dgm:rule type="h" val="NaN" fact="1.2" max="NaN"/>
    </dgm:ruleLst>
    <dgm:forEach name="Name4" axis="ch" ptType="node">
      <dgm:layoutNode name="compositeNode">
        <dgm:varLst>
          <dgm:bulletEnabled val="1"/>
        </dgm:varLst>
        <dgm:alg type="composite"/>
        <dgm:constrLst>
          <dgm:constr type="h" refType="w" op="lte" fact="1.4"/>
          <dgm:constr type="w" for="ch" forName="bgRect" refType="w"/>
          <dgm:constr type="h" for="ch" forName="bgRect" refType="h"/>
          <dgm:constr type="t" for="ch" forName="bgRect"/>
          <dgm:constr type="l" for="ch" forName="bgRect"/>
          <dgm:constr type="h" for="ch" forName="sibTransNodeCircle" refType="h" refFor="ch" refForName="bgRect" fact="0.3"/>
          <dgm:constr type="w" for="ch" forName="sibTransNodeCircle" refType="h" refFor="ch" refForName="sibTransNodeCircle"/>
          <dgm:constr type="ctrX" for="ch" forName="sibTransNodeCircle" refType="w" fact="0.5"/>
          <dgm:constr type="ctrY" for="ch" forName="sibTransNodeCircle" refType="h" fact="0.25"/>
          <dgm:constr type="r" for="ch" forName="nodeText" refType="r" refFor="ch" refForName="bgRect"/>
          <dgm:constr type="h" for="ch" forName="nodeText" refType="h" refFor="ch" refForName="bgRect" fact="0.6"/>
          <dgm:constr type="t" for="ch" forName="nodeText" refType="h" refFor="ch" refForName="bgRect" fact="0.38"/>
          <dgm:constr type="b" for="ch" forName="bottomLine" refType="b" refFor="ch" refForName="bgRect"/>
          <dgm:constr type="w" for="ch" forName="bottomLine" refType="w" refFor="ch" refForName="bgRect"/>
          <dgm:constr type="h" for="ch" forName="bottomLine" val="0.002"/>
        </dgm:constrLst>
        <dgm:ruleLst/>
        <dgm:layoutNode name="bgRect" styleLbl="bgAccFollowNode1">
          <dgm:alg type="sp"/>
          <dgm:shape xmlns:r="http://schemas.openxmlformats.org/officeDocument/2006/relationships" type="rect" r:blip="">
            <dgm:adjLst/>
          </dgm:shape>
          <dgm:presOf axis="self"/>
          <dgm:constrLst/>
          <dgm:ruleLst/>
        </dgm:layoutNode>
        <dgm:forEach name="Name19" axis="followSib" ptType="sibTrans" hideLastTrans="0" cnt="1">
          <dgm:layoutNode name="sibTransNodeCircle" styleLbl="alignNode1">
            <dgm:varLst>
              <dgm:chMax val="0"/>
              <dgm:bulletEnabled/>
            </dgm:varLst>
            <dgm:presOf axis="self" ptType="sibTrans"/>
            <dgm:alg type="tx">
              <dgm:param type="txAnchorVert" val="mid"/>
              <dgm:param type="txAnchorHorzCh" val="ctr"/>
            </dgm:alg>
            <dgm:shape xmlns:r="http://schemas.openxmlformats.org/officeDocument/2006/relationships" type="ellipse" r:blip="">
              <dgm:adjLst/>
            </dgm:shape>
            <dgm:constrLst>
              <dgm:constr type="w" refType="h" op="lte"/>
              <dgm:constr type="primFontSz" val="48"/>
              <dgm:constr type="tMarg" val="1"/>
              <dgm:constr type="lMarg" refType="w" fact="0.221"/>
              <dgm:constr type="rMarg" refType="w" fact="0.221"/>
              <dgm:constr type="bMarg" val="1"/>
            </dgm:constrLst>
            <dgm:ruleLst>
              <dgm:rule type="primFontSz" val="14" fact="NaN" max="NaN"/>
            </dgm:ruleLst>
          </dgm:layoutNode>
        </dgm:forEach>
        <dgm:layoutNode name="bottomLine" styleLbl="alignNode1">
          <dgm:varLst/>
          <dgm:presOf/>
          <dgm:alg type="sp"/>
          <dgm:shape xmlns:r="http://schemas.openxmlformats.org/officeDocument/2006/relationships" type="rect" r:blip="">
            <dgm:adjLst/>
          </dgm:shape>
          <dgm:constrLst/>
          <dgm:ruleLst/>
        </dgm:layoutNode>
        <dgm:layoutNode name="nodeText" styleLbl="bgAccFollowNode1" moveWith="bgRect">
          <dgm:varLst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-1" hideGeom="1">
            <dgm:adjLst/>
          </dgm:shape>
          <dgm:presOf axis="desOrSelf" ptType="node"/>
          <dgm:constrLst>
            <dgm:constr type="primFontSz" val="26"/>
            <dgm:constr type="tMarg" val="26"/>
            <dgm:constr type="lMarg" refType="w" fact="0.221"/>
            <dgm:constr type="rMarg" refType="w" fact="0.221"/>
            <dgm:constr type="bMarg" val="26"/>
          </dgm:constrLst>
          <dgm:ruleLst>
            <dgm:rule type="primFontSz" val="11" fact="NaN" max="NaN"/>
          </dgm:ruleLst>
        </dgm:layoutNode>
      </dgm:layoutNode>
      <dgm:forEach name="Name1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  <dgm:extLst>
    <a:ext uri="{4F341089-5ED1-44EC-B178-C955D00A3D55}">
      <dgm1611:autoBuNodeInfoLst xmlns="" xmlns:dgm1611="http://schemas.microsoft.com/office/drawing/2016/11/diagram">
        <dgm1611:autoBuNodeInfo lvl="1" ptType="sibTrans">
          <dgm1611:buPr prefix="" leadZeros="0">
            <a:buAutoNum type="arabicParenBoth"/>
          </dgm1611:buPr>
        </dgm1611:autoBuNodeInfo>
      </dgm1611:autoBuNodeInfoLst>
    </a:ext>
  </dgm:extLst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462</Words>
  <Characters>2638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Dobrinska</dc:creator>
  <cp:keywords/>
  <dc:description/>
  <cp:lastModifiedBy>Megan Dobrinska</cp:lastModifiedBy>
  <cp:revision>1</cp:revision>
  <dcterms:created xsi:type="dcterms:W3CDTF">2017-08-29T01:07:00Z</dcterms:created>
  <dcterms:modified xsi:type="dcterms:W3CDTF">2017-08-29T01:30:00Z</dcterms:modified>
</cp:coreProperties>
</file>