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68" w:rsidRPr="000019A1" w:rsidRDefault="00001C7D">
      <w:pPr>
        <w:rPr>
          <w:b/>
          <w:sz w:val="20"/>
          <w:szCs w:val="20"/>
        </w:rPr>
      </w:pPr>
      <w:r w:rsidRPr="000019A1">
        <w:rPr>
          <w:b/>
          <w:sz w:val="20"/>
          <w:szCs w:val="20"/>
        </w:rPr>
        <w:t>Financial Literacy Week Ideas:</w:t>
      </w:r>
      <w:r w:rsidR="001D6790" w:rsidRPr="000019A1">
        <w:rPr>
          <w:b/>
          <w:sz w:val="20"/>
          <w:szCs w:val="20"/>
        </w:rPr>
        <w:t xml:space="preserve">  Find these on the Broughton High School Career Development website</w:t>
      </w:r>
    </w:p>
    <w:p w:rsidR="00CE04FD" w:rsidRDefault="00CE04FD">
      <w:pPr>
        <w:rPr>
          <w:sz w:val="20"/>
          <w:szCs w:val="20"/>
          <w:u w:val="single"/>
        </w:rPr>
      </w:pPr>
      <w:r w:rsidRPr="000019A1">
        <w:rPr>
          <w:sz w:val="20"/>
          <w:szCs w:val="20"/>
          <w:u w:val="single"/>
        </w:rPr>
        <w:t xml:space="preserve">Objective:  Every student understands the value of saving early and regularly, avoiding debt, protecting identity and credit rating, and the power of his </w:t>
      </w:r>
      <w:r w:rsidR="002E10EA">
        <w:rPr>
          <w:sz w:val="20"/>
          <w:szCs w:val="20"/>
          <w:u w:val="single"/>
        </w:rPr>
        <w:t>own financial decisions</w:t>
      </w:r>
    </w:p>
    <w:p w:rsidR="002E10EA" w:rsidRPr="002E10EA" w:rsidRDefault="002E10EA" w:rsidP="002E10EA">
      <w:pPr>
        <w:rPr>
          <w:sz w:val="16"/>
          <w:szCs w:val="16"/>
        </w:rPr>
      </w:pPr>
      <w:hyperlink r:id="rId4" w:tgtFrame="_blank" w:history="1">
        <w:r w:rsidRPr="002E10EA">
          <w:rPr>
            <w:rStyle w:val="Hyperlink"/>
            <w:rFonts w:ascii="Verdana" w:hAnsi="Verdana"/>
            <w:b/>
            <w:bCs/>
            <w:color w:val="663366"/>
            <w:sz w:val="16"/>
            <w:szCs w:val="16"/>
            <w:u w:val="none"/>
          </w:rPr>
          <w:t>Should financial literacy be taught in schools?</w:t>
        </w:r>
      </w:hyperlink>
      <w:r w:rsidRPr="002E10EA">
        <w:rPr>
          <w:rFonts w:ascii="Verdana" w:hAnsi="Verdana"/>
          <w:b/>
          <w:bCs/>
          <w:color w:val="663366"/>
          <w:sz w:val="16"/>
          <w:szCs w:val="16"/>
        </w:rPr>
        <w:br/>
      </w:r>
      <w:r w:rsidRPr="002E10EA">
        <w:rPr>
          <w:rFonts w:ascii="Verdana" w:hAnsi="Verdana"/>
          <w:color w:val="000000"/>
          <w:sz w:val="16"/>
          <w:szCs w:val="16"/>
        </w:rPr>
        <w:t xml:space="preserve">U.S. Education Secretary Arne Duncan is urging an advisory council on financial literacy to be bold with its recommendations for changes in school curriculum. Duncan said personal finance should be taught early as part of schools' core curricula, suggesting that basic courses could begin in kindergarten. "[W]e </w:t>
      </w:r>
      <w:proofErr w:type="gramStart"/>
      <w:r w:rsidRPr="002E10EA">
        <w:rPr>
          <w:rFonts w:ascii="Verdana" w:hAnsi="Verdana"/>
          <w:color w:val="000000"/>
          <w:sz w:val="16"/>
          <w:szCs w:val="16"/>
        </w:rPr>
        <w:t>don't</w:t>
      </w:r>
      <w:proofErr w:type="gramEnd"/>
      <w:r w:rsidRPr="002E10EA">
        <w:rPr>
          <w:rFonts w:ascii="Verdana" w:hAnsi="Verdana"/>
          <w:color w:val="000000"/>
          <w:sz w:val="16"/>
          <w:szCs w:val="16"/>
        </w:rPr>
        <w:t xml:space="preserve"> have a financially literate population," Duncan told the panel. "... As important as reading and math and social studies and science [are], I think today more than ever financial literacy has to be part of that." </w:t>
      </w:r>
      <w:hyperlink r:id="rId5" w:tgtFrame="_blank" w:history="1">
        <w:r w:rsidRPr="002E10EA">
          <w:rPr>
            <w:rStyle w:val="Hyperlink"/>
            <w:rFonts w:ascii="Verdana" w:hAnsi="Verdana"/>
            <w:sz w:val="16"/>
            <w:szCs w:val="16"/>
          </w:rPr>
          <w:t>OnWallStreet.com</w:t>
        </w:r>
      </w:hyperlink>
      <w:r w:rsidRPr="002E10EA">
        <w:rPr>
          <w:sz w:val="16"/>
          <w:szCs w:val="16"/>
        </w:rPr>
        <w:t xml:space="preserve">  Nov 8, 2011</w:t>
      </w:r>
    </w:p>
    <w:p w:rsidR="00CE04FD" w:rsidRPr="000019A1" w:rsidRDefault="003750DA">
      <w:pPr>
        <w:rPr>
          <w:sz w:val="20"/>
          <w:szCs w:val="20"/>
        </w:rPr>
      </w:pPr>
      <w:r w:rsidRPr="000019A1">
        <w:rPr>
          <w:sz w:val="20"/>
          <w:szCs w:val="20"/>
        </w:rPr>
        <w:t xml:space="preserve">A Sampling of </w:t>
      </w:r>
      <w:r w:rsidR="00CE04FD" w:rsidRPr="000019A1">
        <w:rPr>
          <w:sz w:val="20"/>
          <w:szCs w:val="20"/>
        </w:rPr>
        <w:t>Activities:</w:t>
      </w:r>
    </w:p>
    <w:p w:rsidR="00001C7D" w:rsidRPr="000019A1" w:rsidRDefault="00001C7D">
      <w:pPr>
        <w:rPr>
          <w:sz w:val="20"/>
          <w:szCs w:val="20"/>
        </w:rPr>
      </w:pPr>
      <w:r w:rsidRPr="000019A1">
        <w:rPr>
          <w:sz w:val="20"/>
          <w:szCs w:val="20"/>
        </w:rPr>
        <w:t xml:space="preserve">--Folks from a local meet up that plays </w:t>
      </w:r>
      <w:r w:rsidR="00CE04FD" w:rsidRPr="000019A1">
        <w:rPr>
          <w:sz w:val="20"/>
          <w:szCs w:val="20"/>
        </w:rPr>
        <w:t>“</w:t>
      </w:r>
      <w:r w:rsidRPr="000019A1">
        <w:rPr>
          <w:sz w:val="20"/>
          <w:szCs w:val="20"/>
        </w:rPr>
        <w:t>Rich Dad P</w:t>
      </w:r>
      <w:r w:rsidR="007375BF" w:rsidRPr="000019A1">
        <w:rPr>
          <w:sz w:val="20"/>
          <w:szCs w:val="20"/>
        </w:rPr>
        <w:t>oor Dad</w:t>
      </w:r>
      <w:r w:rsidR="00CE04FD" w:rsidRPr="000019A1">
        <w:rPr>
          <w:sz w:val="20"/>
          <w:szCs w:val="20"/>
        </w:rPr>
        <w:t>”</w:t>
      </w:r>
      <w:r w:rsidR="003750DA" w:rsidRPr="000019A1">
        <w:rPr>
          <w:sz w:val="20"/>
          <w:szCs w:val="20"/>
        </w:rPr>
        <w:t xml:space="preserve"> board games co</w:t>
      </w:r>
      <w:r w:rsidR="007375BF" w:rsidRPr="000019A1">
        <w:rPr>
          <w:sz w:val="20"/>
          <w:szCs w:val="20"/>
        </w:rPr>
        <w:t xml:space="preserve">me in and </w:t>
      </w:r>
      <w:r w:rsidR="003750DA" w:rsidRPr="000019A1">
        <w:rPr>
          <w:sz w:val="20"/>
          <w:szCs w:val="20"/>
        </w:rPr>
        <w:t>explain</w:t>
      </w:r>
      <w:r w:rsidR="007375BF" w:rsidRPr="000019A1">
        <w:rPr>
          <w:sz w:val="20"/>
          <w:szCs w:val="20"/>
        </w:rPr>
        <w:t xml:space="preserve"> the financial concepts reiterated by the game</w:t>
      </w:r>
      <w:r w:rsidR="003750DA" w:rsidRPr="000019A1">
        <w:rPr>
          <w:sz w:val="20"/>
          <w:szCs w:val="20"/>
        </w:rPr>
        <w:t>, and then play</w:t>
      </w:r>
      <w:r w:rsidR="007375BF" w:rsidRPr="000019A1">
        <w:rPr>
          <w:sz w:val="20"/>
          <w:szCs w:val="20"/>
        </w:rPr>
        <w:t xml:space="preserve"> the game with the students</w:t>
      </w:r>
    </w:p>
    <w:p w:rsidR="00CE04FD" w:rsidRPr="000019A1" w:rsidRDefault="007375BF" w:rsidP="007375BF">
      <w:pPr>
        <w:rPr>
          <w:sz w:val="20"/>
          <w:szCs w:val="20"/>
        </w:rPr>
      </w:pPr>
      <w:r w:rsidRPr="000019A1">
        <w:rPr>
          <w:sz w:val="20"/>
          <w:szCs w:val="20"/>
        </w:rPr>
        <w:t xml:space="preserve">--PTSA </w:t>
      </w:r>
      <w:r w:rsidR="003750DA" w:rsidRPr="000019A1">
        <w:rPr>
          <w:sz w:val="20"/>
          <w:szCs w:val="20"/>
        </w:rPr>
        <w:t>gives</w:t>
      </w:r>
      <w:r w:rsidR="00CE04FD" w:rsidRPr="000019A1">
        <w:rPr>
          <w:sz w:val="20"/>
          <w:szCs w:val="20"/>
        </w:rPr>
        <w:t xml:space="preserve"> </w:t>
      </w:r>
      <w:r w:rsidR="00143A1B">
        <w:rPr>
          <w:sz w:val="20"/>
          <w:szCs w:val="20"/>
        </w:rPr>
        <w:t>out “</w:t>
      </w:r>
      <w:proofErr w:type="spellStart"/>
      <w:r w:rsidR="00143A1B">
        <w:rPr>
          <w:sz w:val="20"/>
          <w:szCs w:val="20"/>
        </w:rPr>
        <w:t>PayDay</w:t>
      </w:r>
      <w:proofErr w:type="spellEnd"/>
      <w:r w:rsidR="00143A1B">
        <w:rPr>
          <w:sz w:val="20"/>
          <w:szCs w:val="20"/>
        </w:rPr>
        <w:t xml:space="preserve">” candy bars, </w:t>
      </w:r>
      <w:r w:rsidR="00CE04FD" w:rsidRPr="000019A1">
        <w:rPr>
          <w:sz w:val="20"/>
          <w:szCs w:val="20"/>
        </w:rPr>
        <w:t>bubble gum tha</w:t>
      </w:r>
      <w:r w:rsidR="003750DA" w:rsidRPr="000019A1">
        <w:rPr>
          <w:sz w:val="20"/>
          <w:szCs w:val="20"/>
        </w:rPr>
        <w:t>t look</w:t>
      </w:r>
      <w:r w:rsidR="00CE04FD" w:rsidRPr="000019A1">
        <w:rPr>
          <w:sz w:val="20"/>
          <w:szCs w:val="20"/>
        </w:rPr>
        <w:t xml:space="preserve"> like coins, along with a </w:t>
      </w:r>
      <w:r w:rsidRPr="000019A1">
        <w:rPr>
          <w:sz w:val="20"/>
          <w:szCs w:val="20"/>
        </w:rPr>
        <w:t xml:space="preserve">wallet </w:t>
      </w:r>
      <w:r w:rsidR="00CE04FD" w:rsidRPr="000019A1">
        <w:rPr>
          <w:sz w:val="20"/>
          <w:szCs w:val="20"/>
        </w:rPr>
        <w:t>$</w:t>
      </w:r>
      <w:r w:rsidRPr="000019A1">
        <w:rPr>
          <w:rFonts w:eastAsia="Calibri" w:cs="Times New Roman"/>
          <w:sz w:val="20"/>
          <w:szCs w:val="20"/>
        </w:rPr>
        <w:t>Reminder Card$</w:t>
      </w:r>
    </w:p>
    <w:p w:rsidR="002E10EA" w:rsidRPr="002E10EA" w:rsidRDefault="00CE04FD" w:rsidP="002E10EA">
      <w:pPr>
        <w:spacing w:line="240" w:lineRule="auto"/>
        <w:rPr>
          <w:rFonts w:eastAsia="Calibri" w:cs="Times New Roman"/>
          <w:sz w:val="20"/>
          <w:szCs w:val="20"/>
        </w:rPr>
      </w:pPr>
      <w:r w:rsidRPr="000019A1">
        <w:rPr>
          <w:sz w:val="20"/>
          <w:szCs w:val="20"/>
        </w:rPr>
        <w:t>On front side of card:</w:t>
      </w:r>
      <w:r w:rsidR="002E10EA">
        <w:rPr>
          <w:sz w:val="20"/>
          <w:szCs w:val="20"/>
        </w:rPr>
        <w:t xml:space="preserve">                                </w:t>
      </w:r>
      <w:r w:rsidR="003750DA" w:rsidRPr="000019A1">
        <w:rPr>
          <w:i/>
          <w:sz w:val="18"/>
          <w:szCs w:val="18"/>
        </w:rPr>
        <w:t xml:space="preserve">I am </w:t>
      </w:r>
      <w:r w:rsidR="007375BF" w:rsidRPr="000019A1">
        <w:rPr>
          <w:i/>
          <w:sz w:val="18"/>
          <w:szCs w:val="18"/>
        </w:rPr>
        <w:t>CFO of My Own Financial Future</w:t>
      </w:r>
    </w:p>
    <w:p w:rsidR="007375BF" w:rsidRPr="002E10EA" w:rsidRDefault="007375BF" w:rsidP="002E10EA">
      <w:pPr>
        <w:spacing w:line="240" w:lineRule="auto"/>
        <w:jc w:val="center"/>
        <w:rPr>
          <w:i/>
          <w:sz w:val="18"/>
          <w:szCs w:val="18"/>
        </w:rPr>
      </w:pPr>
      <w:r w:rsidRPr="000019A1">
        <w:rPr>
          <w:rFonts w:eastAsia="Calibri" w:cs="Times New Roman"/>
          <w:i/>
          <w:sz w:val="18"/>
          <w:szCs w:val="18"/>
        </w:rPr>
        <w:t xml:space="preserve">I can </w:t>
      </w:r>
      <w:r w:rsidRPr="000019A1">
        <w:rPr>
          <w:rFonts w:eastAsia="Calibri" w:cs="Times New Roman"/>
          <w:b/>
          <w:i/>
          <w:sz w:val="18"/>
          <w:szCs w:val="18"/>
        </w:rPr>
        <w:t>change</w:t>
      </w:r>
      <w:r w:rsidRPr="000019A1">
        <w:rPr>
          <w:rFonts w:eastAsia="Calibri" w:cs="Times New Roman"/>
          <w:i/>
          <w:sz w:val="18"/>
          <w:szCs w:val="18"/>
        </w:rPr>
        <w:t xml:space="preserve"> my life by making every </w:t>
      </w:r>
      <w:r w:rsidRPr="000019A1">
        <w:rPr>
          <w:rFonts w:eastAsia="Calibri" w:cs="Times New Roman"/>
          <w:b/>
          <w:i/>
          <w:sz w:val="18"/>
          <w:szCs w:val="18"/>
        </w:rPr>
        <w:t xml:space="preserve">cent </w:t>
      </w:r>
      <w:r w:rsidRPr="000019A1">
        <w:rPr>
          <w:rFonts w:eastAsia="Calibri" w:cs="Times New Roman"/>
          <w:i/>
          <w:sz w:val="18"/>
          <w:szCs w:val="18"/>
        </w:rPr>
        <w:t>count!</w:t>
      </w:r>
    </w:p>
    <w:p w:rsidR="000019A1" w:rsidRPr="000019A1" w:rsidRDefault="007375BF" w:rsidP="002E10EA">
      <w:pPr>
        <w:spacing w:line="240" w:lineRule="auto"/>
        <w:jc w:val="center"/>
        <w:rPr>
          <w:i/>
          <w:sz w:val="18"/>
          <w:szCs w:val="18"/>
        </w:rPr>
      </w:pPr>
      <w:r w:rsidRPr="000019A1">
        <w:rPr>
          <w:rFonts w:eastAsia="Calibri" w:cs="Times New Roman"/>
          <w:b/>
          <w:i/>
          <w:sz w:val="18"/>
          <w:szCs w:val="18"/>
        </w:rPr>
        <w:t>Now</w:t>
      </w:r>
      <w:r w:rsidRPr="000019A1">
        <w:rPr>
          <w:rFonts w:eastAsia="Calibri" w:cs="Times New Roman"/>
          <w:i/>
          <w:sz w:val="18"/>
          <w:szCs w:val="18"/>
        </w:rPr>
        <w:t xml:space="preserve"> is the time to save and invest for my secure future</w:t>
      </w:r>
    </w:p>
    <w:p w:rsidR="00CE04FD" w:rsidRPr="002E10EA" w:rsidRDefault="00CE04FD" w:rsidP="007375BF">
      <w:pPr>
        <w:rPr>
          <w:i/>
          <w:sz w:val="20"/>
          <w:szCs w:val="20"/>
        </w:rPr>
      </w:pPr>
      <w:r w:rsidRPr="000019A1">
        <w:rPr>
          <w:sz w:val="20"/>
          <w:szCs w:val="20"/>
        </w:rPr>
        <w:t>On back side of card:</w:t>
      </w:r>
      <w:r w:rsidR="002E10EA">
        <w:rPr>
          <w:i/>
          <w:sz w:val="20"/>
          <w:szCs w:val="20"/>
        </w:rPr>
        <w:t xml:space="preserve">  </w:t>
      </w:r>
      <w:r w:rsidR="007375BF" w:rsidRPr="000019A1">
        <w:rPr>
          <w:rFonts w:eastAsia="Calibri" w:cs="Times New Roman"/>
          <w:i/>
          <w:sz w:val="18"/>
          <w:szCs w:val="18"/>
        </w:rPr>
        <w:t xml:space="preserve">Amazing example of compound interest: </w:t>
      </w:r>
      <w:r w:rsidRPr="000019A1">
        <w:rPr>
          <w:i/>
          <w:sz w:val="18"/>
          <w:szCs w:val="18"/>
        </w:rPr>
        <w:t> </w:t>
      </w:r>
      <w:r w:rsidR="007375BF" w:rsidRPr="000019A1">
        <w:rPr>
          <w:rFonts w:eastAsia="Calibri" w:cs="Times New Roman"/>
          <w:i/>
          <w:sz w:val="18"/>
          <w:szCs w:val="18"/>
        </w:rPr>
        <w:t>Save $120 dollars a year (just $10 a month) from age 19-25.  I will have more money at age 65 than if I started saving the same $120 at age 26 and saved this same amount all the years up</w:t>
      </w:r>
      <w:r w:rsidR="00941174">
        <w:rPr>
          <w:i/>
          <w:sz w:val="18"/>
          <w:szCs w:val="18"/>
        </w:rPr>
        <w:t xml:space="preserve"> to age 65!  The point is</w:t>
      </w:r>
      <w:proofErr w:type="gramStart"/>
      <w:r w:rsidR="00941174">
        <w:rPr>
          <w:i/>
          <w:sz w:val="18"/>
          <w:szCs w:val="18"/>
        </w:rPr>
        <w:t xml:space="preserve">, </w:t>
      </w:r>
      <w:r w:rsidR="001D6790" w:rsidRPr="000019A1">
        <w:rPr>
          <w:i/>
          <w:sz w:val="18"/>
          <w:szCs w:val="18"/>
        </w:rPr>
        <w:t xml:space="preserve"> I’m</w:t>
      </w:r>
      <w:proofErr w:type="gramEnd"/>
      <w:r w:rsidR="001D6790" w:rsidRPr="000019A1">
        <w:rPr>
          <w:i/>
          <w:sz w:val="18"/>
          <w:szCs w:val="18"/>
        </w:rPr>
        <w:t xml:space="preserve"> </w:t>
      </w:r>
      <w:r w:rsidRPr="000019A1">
        <w:rPr>
          <w:i/>
          <w:sz w:val="18"/>
          <w:szCs w:val="18"/>
        </w:rPr>
        <w:t>STA</w:t>
      </w:r>
      <w:r w:rsidR="001D6790" w:rsidRPr="000019A1">
        <w:rPr>
          <w:i/>
          <w:sz w:val="18"/>
          <w:szCs w:val="18"/>
        </w:rPr>
        <w:t>RTING TODAY, even if I</w:t>
      </w:r>
      <w:r w:rsidRPr="000019A1">
        <w:rPr>
          <w:i/>
          <w:sz w:val="18"/>
          <w:szCs w:val="18"/>
        </w:rPr>
        <w:t xml:space="preserve"> can put in just a little each month.</w:t>
      </w:r>
    </w:p>
    <w:p w:rsidR="003750DA" w:rsidRPr="000019A1" w:rsidRDefault="003750DA" w:rsidP="007375BF">
      <w:pPr>
        <w:rPr>
          <w:sz w:val="20"/>
          <w:szCs w:val="20"/>
        </w:rPr>
      </w:pPr>
      <w:r w:rsidRPr="000019A1">
        <w:rPr>
          <w:sz w:val="20"/>
          <w:szCs w:val="20"/>
        </w:rPr>
        <w:t>--</w:t>
      </w:r>
      <w:r w:rsidR="00FE78DA">
        <w:rPr>
          <w:sz w:val="20"/>
          <w:szCs w:val="20"/>
        </w:rPr>
        <w:t>Business Alliance gets p</w:t>
      </w:r>
      <w:r w:rsidRPr="000019A1">
        <w:rPr>
          <w:sz w:val="20"/>
          <w:szCs w:val="20"/>
        </w:rPr>
        <w:t>anel and individual guest speakers to</w:t>
      </w:r>
      <w:r w:rsidR="00FE78DA">
        <w:rPr>
          <w:sz w:val="20"/>
          <w:szCs w:val="20"/>
        </w:rPr>
        <w:t xml:space="preserve"> speak to</w:t>
      </w:r>
      <w:r w:rsidRPr="000019A1">
        <w:rPr>
          <w:sz w:val="20"/>
          <w:szCs w:val="20"/>
        </w:rPr>
        <w:t xml:space="preserve"> CTE and other classes—tie in with curriculum, such as </w:t>
      </w:r>
      <w:r w:rsidRPr="000019A1">
        <w:rPr>
          <w:sz w:val="20"/>
          <w:szCs w:val="20"/>
          <w:u w:val="single"/>
        </w:rPr>
        <w:t>math</w:t>
      </w:r>
      <w:r w:rsidRPr="000019A1">
        <w:rPr>
          <w:sz w:val="20"/>
          <w:szCs w:val="20"/>
        </w:rPr>
        <w:t xml:space="preserve"> figuring of compound interest, </w:t>
      </w:r>
      <w:r w:rsidRPr="000019A1">
        <w:rPr>
          <w:sz w:val="20"/>
          <w:szCs w:val="20"/>
          <w:u w:val="single"/>
        </w:rPr>
        <w:t>history</w:t>
      </w:r>
      <w:r w:rsidRPr="000019A1">
        <w:rPr>
          <w:sz w:val="20"/>
          <w:szCs w:val="20"/>
        </w:rPr>
        <w:t xml:space="preserve"> of banking, gain skills to save money in </w:t>
      </w:r>
      <w:r w:rsidRPr="000019A1">
        <w:rPr>
          <w:sz w:val="20"/>
          <w:szCs w:val="20"/>
          <w:u w:val="single"/>
        </w:rPr>
        <w:t>CTE</w:t>
      </w:r>
      <w:r w:rsidRPr="000019A1">
        <w:rPr>
          <w:sz w:val="20"/>
          <w:szCs w:val="20"/>
        </w:rPr>
        <w:t>.</w:t>
      </w:r>
    </w:p>
    <w:p w:rsidR="00CE04FD" w:rsidRPr="000019A1" w:rsidRDefault="00941174" w:rsidP="007375BF">
      <w:pPr>
        <w:rPr>
          <w:sz w:val="20"/>
          <w:szCs w:val="20"/>
        </w:rPr>
      </w:pPr>
      <w:r>
        <w:rPr>
          <w:sz w:val="20"/>
          <w:szCs w:val="20"/>
        </w:rPr>
        <w:t>--</w:t>
      </w:r>
      <w:r w:rsidR="003750DA" w:rsidRPr="000019A1">
        <w:rPr>
          <w:sz w:val="20"/>
          <w:szCs w:val="20"/>
        </w:rPr>
        <w:t>Posters all over school</w:t>
      </w:r>
      <w:r w:rsidR="001D6790" w:rsidRPr="000019A1">
        <w:rPr>
          <w:sz w:val="20"/>
          <w:szCs w:val="20"/>
        </w:rPr>
        <w:t>, daily announcements</w:t>
      </w:r>
      <w:r w:rsidR="003750DA" w:rsidRPr="000019A1">
        <w:rPr>
          <w:sz w:val="20"/>
          <w:szCs w:val="20"/>
        </w:rPr>
        <w:t xml:space="preserve">, treasure hunt, essay </w:t>
      </w:r>
      <w:proofErr w:type="gramStart"/>
      <w:r w:rsidR="003750DA" w:rsidRPr="000019A1">
        <w:rPr>
          <w:sz w:val="20"/>
          <w:szCs w:val="20"/>
        </w:rPr>
        <w:t xml:space="preserve">contest </w:t>
      </w:r>
      <w:r w:rsidR="00B1255A">
        <w:rPr>
          <w:sz w:val="20"/>
          <w:szCs w:val="20"/>
        </w:rPr>
        <w:t>,</w:t>
      </w:r>
      <w:proofErr w:type="gramEnd"/>
      <w:r w:rsidR="00B1255A">
        <w:rPr>
          <w:sz w:val="20"/>
          <w:szCs w:val="20"/>
        </w:rPr>
        <w:t xml:space="preserve"> Media Center display/promotion</w:t>
      </w:r>
    </w:p>
    <w:p w:rsidR="003750DA" w:rsidRPr="000019A1" w:rsidRDefault="00941174" w:rsidP="007375BF">
      <w:pPr>
        <w:rPr>
          <w:sz w:val="20"/>
          <w:szCs w:val="20"/>
        </w:rPr>
      </w:pPr>
      <w:r>
        <w:rPr>
          <w:sz w:val="20"/>
          <w:szCs w:val="20"/>
        </w:rPr>
        <w:t>--</w:t>
      </w:r>
      <w:r w:rsidR="003750DA" w:rsidRPr="000019A1">
        <w:rPr>
          <w:sz w:val="20"/>
          <w:szCs w:val="20"/>
        </w:rPr>
        <w:t>Financial literacy themed, student-written and -performed skits broadcast to each classroom</w:t>
      </w:r>
    </w:p>
    <w:p w:rsidR="001D6790" w:rsidRPr="000019A1" w:rsidRDefault="00941174" w:rsidP="007375BF">
      <w:pPr>
        <w:rPr>
          <w:sz w:val="20"/>
          <w:szCs w:val="20"/>
        </w:rPr>
      </w:pPr>
      <w:r>
        <w:rPr>
          <w:sz w:val="20"/>
          <w:szCs w:val="20"/>
        </w:rPr>
        <w:t>--</w:t>
      </w:r>
      <w:r w:rsidR="001D6790" w:rsidRPr="000019A1">
        <w:rPr>
          <w:sz w:val="20"/>
          <w:szCs w:val="20"/>
        </w:rPr>
        <w:t>Fi</w:t>
      </w:r>
      <w:r w:rsidR="00A21653" w:rsidRPr="000019A1">
        <w:rPr>
          <w:sz w:val="20"/>
          <w:szCs w:val="20"/>
        </w:rPr>
        <w:t xml:space="preserve">nancial Literacy </w:t>
      </w:r>
      <w:proofErr w:type="gramStart"/>
      <w:r w:rsidR="00A21653" w:rsidRPr="000019A1">
        <w:rPr>
          <w:sz w:val="20"/>
          <w:szCs w:val="20"/>
        </w:rPr>
        <w:t>Fair</w:t>
      </w:r>
      <w:proofErr w:type="gramEnd"/>
      <w:r w:rsidR="00A21653" w:rsidRPr="000019A1">
        <w:rPr>
          <w:sz w:val="20"/>
          <w:szCs w:val="20"/>
        </w:rPr>
        <w:t xml:space="preserve"> </w:t>
      </w:r>
      <w:r w:rsidR="001D6790" w:rsidRPr="000019A1">
        <w:rPr>
          <w:sz w:val="20"/>
          <w:szCs w:val="20"/>
        </w:rPr>
        <w:t>including parents</w:t>
      </w:r>
      <w:r w:rsidR="00A21653" w:rsidRPr="000019A1">
        <w:rPr>
          <w:sz w:val="20"/>
          <w:szCs w:val="20"/>
        </w:rPr>
        <w:t xml:space="preserve">—Agricultural Extension Service and other </w:t>
      </w:r>
      <w:r w:rsidR="00FE78DA">
        <w:rPr>
          <w:sz w:val="20"/>
          <w:szCs w:val="20"/>
        </w:rPr>
        <w:t xml:space="preserve">community </w:t>
      </w:r>
      <w:r w:rsidR="00A21653" w:rsidRPr="000019A1">
        <w:rPr>
          <w:sz w:val="20"/>
          <w:szCs w:val="20"/>
        </w:rPr>
        <w:t>resources</w:t>
      </w:r>
    </w:p>
    <w:p w:rsidR="00FE78DA" w:rsidRPr="000019A1" w:rsidRDefault="00941174" w:rsidP="007375BF">
      <w:pPr>
        <w:rPr>
          <w:sz w:val="20"/>
          <w:szCs w:val="20"/>
        </w:rPr>
      </w:pPr>
      <w:r>
        <w:rPr>
          <w:sz w:val="20"/>
          <w:szCs w:val="20"/>
        </w:rPr>
        <w:t>--</w:t>
      </w:r>
      <w:r w:rsidR="000019A1" w:rsidRPr="000019A1">
        <w:rPr>
          <w:sz w:val="20"/>
          <w:szCs w:val="20"/>
        </w:rPr>
        <w:t>Teachers post their own favorite financial literacy tip on their classroom door, and talk about it with students</w:t>
      </w:r>
    </w:p>
    <w:p w:rsidR="00CE04FD" w:rsidRPr="00941174" w:rsidRDefault="00CE04FD" w:rsidP="003750DA">
      <w:pPr>
        <w:spacing w:line="240" w:lineRule="auto"/>
        <w:jc w:val="center"/>
        <w:rPr>
          <w:sz w:val="18"/>
          <w:szCs w:val="18"/>
          <w:u w:val="single"/>
        </w:rPr>
      </w:pPr>
      <w:r w:rsidRPr="00941174">
        <w:rPr>
          <w:sz w:val="18"/>
          <w:szCs w:val="18"/>
          <w:u w:val="single"/>
        </w:rPr>
        <w:t>Financial Literacy Resources Websites:</w:t>
      </w:r>
    </w:p>
    <w:p w:rsidR="00CE04FD" w:rsidRPr="00941174" w:rsidRDefault="0037283A" w:rsidP="003750DA">
      <w:pPr>
        <w:spacing w:line="240" w:lineRule="auto"/>
        <w:rPr>
          <w:sz w:val="18"/>
          <w:szCs w:val="18"/>
        </w:rPr>
      </w:pPr>
      <w:hyperlink r:id="rId6" w:history="1">
        <w:r w:rsidR="00CE04FD" w:rsidRPr="00941174">
          <w:rPr>
            <w:rStyle w:val="Hyperlink"/>
            <w:sz w:val="18"/>
            <w:szCs w:val="18"/>
          </w:rPr>
          <w:t>http://www.feedthepig.org/</w:t>
        </w:r>
      </w:hyperlink>
    </w:p>
    <w:p w:rsidR="00CE04FD" w:rsidRPr="00941174" w:rsidRDefault="0037283A" w:rsidP="003750DA">
      <w:pPr>
        <w:spacing w:line="240" w:lineRule="auto"/>
        <w:rPr>
          <w:sz w:val="18"/>
          <w:szCs w:val="18"/>
        </w:rPr>
      </w:pPr>
      <w:hyperlink r:id="rId7" w:history="1">
        <w:r w:rsidR="00CE04FD" w:rsidRPr="00941174">
          <w:rPr>
            <w:rStyle w:val="Hyperlink"/>
            <w:sz w:val="18"/>
            <w:szCs w:val="18"/>
          </w:rPr>
          <w:t>http://www.360financialliteracy.org/</w:t>
        </w:r>
      </w:hyperlink>
    </w:p>
    <w:p w:rsidR="00CE04FD" w:rsidRPr="00941174" w:rsidRDefault="0037283A" w:rsidP="003750DA">
      <w:pPr>
        <w:spacing w:line="240" w:lineRule="auto"/>
        <w:rPr>
          <w:sz w:val="18"/>
          <w:szCs w:val="18"/>
        </w:rPr>
      </w:pPr>
      <w:hyperlink r:id="rId8" w:history="1">
        <w:r w:rsidR="00CE04FD" w:rsidRPr="00941174">
          <w:rPr>
            <w:rStyle w:val="Hyperlink"/>
            <w:sz w:val="18"/>
            <w:szCs w:val="18"/>
          </w:rPr>
          <w:t>http://www.education-world.com/a_lesson/lesson232.shtml</w:t>
        </w:r>
      </w:hyperlink>
    </w:p>
    <w:p w:rsidR="00CE04FD" w:rsidRPr="00941174" w:rsidRDefault="0037283A" w:rsidP="003750DA">
      <w:pPr>
        <w:spacing w:line="240" w:lineRule="auto"/>
        <w:rPr>
          <w:sz w:val="18"/>
          <w:szCs w:val="18"/>
        </w:rPr>
      </w:pPr>
      <w:hyperlink r:id="rId9" w:history="1">
        <w:r w:rsidR="00CE04FD" w:rsidRPr="00941174">
          <w:rPr>
            <w:rStyle w:val="Hyperlink"/>
            <w:sz w:val="18"/>
            <w:szCs w:val="18"/>
          </w:rPr>
          <w:t>http://www.jumpstart.org/</w:t>
        </w:r>
      </w:hyperlink>
    </w:p>
    <w:p w:rsidR="003750DA" w:rsidRPr="00941174" w:rsidRDefault="0037283A" w:rsidP="003750DA">
      <w:pPr>
        <w:spacing w:line="240" w:lineRule="auto"/>
        <w:rPr>
          <w:sz w:val="18"/>
          <w:szCs w:val="18"/>
        </w:rPr>
      </w:pPr>
      <w:hyperlink r:id="rId10" w:history="1">
        <w:r w:rsidR="00CE04FD" w:rsidRPr="00941174">
          <w:rPr>
            <w:rStyle w:val="Hyperlink"/>
            <w:sz w:val="18"/>
            <w:szCs w:val="18"/>
          </w:rPr>
          <w:t>http://mappingyourfuture.org/</w:t>
        </w:r>
      </w:hyperlink>
    </w:p>
    <w:p w:rsidR="007375BF" w:rsidRPr="00941174" w:rsidRDefault="0037283A" w:rsidP="003750DA">
      <w:pPr>
        <w:spacing w:line="240" w:lineRule="auto"/>
        <w:rPr>
          <w:sz w:val="18"/>
          <w:szCs w:val="18"/>
        </w:rPr>
      </w:pPr>
      <w:hyperlink r:id="rId11" w:history="1">
        <w:r w:rsidR="001D6790" w:rsidRPr="00941174">
          <w:rPr>
            <w:rStyle w:val="Hyperlink"/>
            <w:sz w:val="18"/>
            <w:szCs w:val="18"/>
          </w:rPr>
          <w:t>http://www.cfnc.org/index.jsp</w:t>
        </w:r>
      </w:hyperlink>
    </w:p>
    <w:p w:rsidR="001D6790" w:rsidRPr="00941174" w:rsidRDefault="001D6790" w:rsidP="003750DA">
      <w:pPr>
        <w:spacing w:line="240" w:lineRule="auto"/>
        <w:rPr>
          <w:sz w:val="18"/>
          <w:szCs w:val="18"/>
        </w:rPr>
      </w:pPr>
      <w:r w:rsidRPr="00941174">
        <w:rPr>
          <w:sz w:val="18"/>
          <w:szCs w:val="18"/>
        </w:rPr>
        <w:t>http://www.lmci.state.tx.us/realitycheck/flash.html</w:t>
      </w:r>
    </w:p>
    <w:sectPr w:rsidR="001D6790" w:rsidRPr="00941174" w:rsidSect="00E45C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01C7D"/>
    <w:rsid w:val="000019A1"/>
    <w:rsid w:val="00001C7D"/>
    <w:rsid w:val="000C6E26"/>
    <w:rsid w:val="00142368"/>
    <w:rsid w:val="00143A1B"/>
    <w:rsid w:val="001D6790"/>
    <w:rsid w:val="002E10EA"/>
    <w:rsid w:val="0037283A"/>
    <w:rsid w:val="003750DA"/>
    <w:rsid w:val="007375BF"/>
    <w:rsid w:val="00941174"/>
    <w:rsid w:val="00A21653"/>
    <w:rsid w:val="00B1255A"/>
    <w:rsid w:val="00C11505"/>
    <w:rsid w:val="00CE04FD"/>
    <w:rsid w:val="00E45CA0"/>
    <w:rsid w:val="00FE7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4FD"/>
    <w:rPr>
      <w:color w:val="0000FF"/>
      <w:u w:val="single"/>
    </w:rPr>
  </w:style>
  <w:style w:type="character" w:styleId="FollowedHyperlink">
    <w:name w:val="FollowedHyperlink"/>
    <w:basedOn w:val="DefaultParagraphFont"/>
    <w:uiPriority w:val="99"/>
    <w:semiHidden/>
    <w:unhideWhenUsed/>
    <w:rsid w:val="00CE04F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world.com/a_lesson/lesson232.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360financialliteracy.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edthepig.org/" TargetMode="External"/><Relationship Id="rId11" Type="http://schemas.openxmlformats.org/officeDocument/2006/relationships/hyperlink" Target="http://www.cfnc.org/index.jsp" TargetMode="External"/><Relationship Id="rId5" Type="http://schemas.openxmlformats.org/officeDocument/2006/relationships/hyperlink" Target="http://r.smartbrief.com/resp/dmvHDEmQwsebsboofDcTfccOuQGF?format=standard" TargetMode="External"/><Relationship Id="rId10" Type="http://schemas.openxmlformats.org/officeDocument/2006/relationships/hyperlink" Target="http://mappingyourfuture.org/" TargetMode="External"/><Relationship Id="rId4" Type="http://schemas.openxmlformats.org/officeDocument/2006/relationships/hyperlink" Target="http://r.smartbrief.com/resp/dmvHDEmQwsebsboofDcTfccOuQGF?format=standard" TargetMode="External"/><Relationship Id="rId9" Type="http://schemas.openxmlformats.org/officeDocument/2006/relationships/hyperlink" Target="http://www.jumpst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wrhodes</dc:creator>
  <cp:keywords/>
  <dc:description/>
  <cp:lastModifiedBy>wrhodes</cp:lastModifiedBy>
  <cp:revision>2</cp:revision>
  <dcterms:created xsi:type="dcterms:W3CDTF">2012-03-06T16:00:00Z</dcterms:created>
  <dcterms:modified xsi:type="dcterms:W3CDTF">2012-03-06T16:00:00Z</dcterms:modified>
</cp:coreProperties>
</file>